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26E0E">
      <w:pPr>
        <w:pStyle w:val="2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附件：</w:t>
      </w:r>
    </w:p>
    <w:p w14:paraId="64EAE8C1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昆明市网络安全专家申请操作指南</w:t>
      </w:r>
      <w:bookmarkEnd w:id="0"/>
    </w:p>
    <w:p w14:paraId="2EE238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00" w:firstLineChars="200"/>
        <w:jc w:val="both"/>
        <w:textAlignment w:val="auto"/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打开https://yazk.kmnsa.cn/进入“云安智库”昆明市网络安全应急支撑服务平台首页。</w:t>
      </w:r>
    </w:p>
    <w:p w14:paraId="34CD92B0">
      <w:pPr>
        <w:pStyle w:val="2"/>
      </w:pPr>
      <w:r>
        <w:drawing>
          <wp:inline distT="0" distB="0" distL="114300" distR="114300">
            <wp:extent cx="5466080" cy="2617470"/>
            <wp:effectExtent l="0" t="0" r="12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2F4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eastAsia" w:ascii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注册及登录</w:t>
      </w:r>
    </w:p>
    <w:p w14:paraId="7A2A9954">
      <w:pPr>
        <w:numPr>
          <w:ilvl w:val="0"/>
          <w:numId w:val="0"/>
        </w:numPr>
        <w:ind w:firstLine="600" w:firstLineChars="200"/>
        <w:jc w:val="both"/>
        <w:rPr>
          <w:rFonts w:hint="default" w:ascii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1.注册，微信扫二维码，单击“确认登录”后即注册成功。</w:t>
      </w:r>
    </w:p>
    <w:p w14:paraId="37CEC6AD"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465445" cy="2865120"/>
            <wp:effectExtent l="0" t="0" r="190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70405" cy="3683000"/>
            <wp:effectExtent l="0" t="0" r="10795" b="12700"/>
            <wp:docPr id="4" name="图片 4" descr="1726106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61060800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FFA4">
      <w:pPr>
        <w:numPr>
          <w:ilvl w:val="0"/>
          <w:numId w:val="0"/>
        </w:numPr>
        <w:ind w:firstLine="600" w:firstLineChars="200"/>
        <w:jc w:val="both"/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2.登录，微信扫二维码，单击“确认登录”后即登录成功。</w:t>
      </w:r>
    </w:p>
    <w:p w14:paraId="0965972D">
      <w:pPr>
        <w:pStyle w:val="2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301615" cy="2779395"/>
            <wp:effectExtent l="0" t="0" r="1333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E907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0405" cy="3683000"/>
            <wp:effectExtent l="0" t="0" r="10795" b="12700"/>
            <wp:docPr id="12" name="图片 12" descr="1726106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61060800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81EB">
      <w:pPr>
        <w:pStyle w:val="2"/>
        <w:rPr>
          <w:rFonts w:hint="eastAsia"/>
          <w:lang w:val="en-US" w:eastAsia="zh-CN"/>
        </w:rPr>
      </w:pPr>
    </w:p>
    <w:p w14:paraId="6C6BFEEC">
      <w:pPr>
        <w:pStyle w:val="2"/>
        <w:rPr>
          <w:rFonts w:hint="default"/>
          <w:lang w:val="en-US" w:eastAsia="zh-CN"/>
        </w:rPr>
      </w:pPr>
    </w:p>
    <w:p w14:paraId="4BFB6E3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default" w:ascii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专家申请</w:t>
      </w:r>
    </w:p>
    <w:p w14:paraId="42841F86">
      <w:pPr>
        <w:numPr>
          <w:ilvl w:val="0"/>
          <w:numId w:val="0"/>
        </w:numPr>
        <w:ind w:firstLine="600" w:firstLineChars="200"/>
        <w:jc w:val="both"/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登录成功后，在首页找到“市级专家”板块单击“申请加入”进入线上申请流程。按页面提示填写基本信息、工作履历、上传资料，提交成功即申请成功。</w:t>
      </w:r>
    </w:p>
    <w:p w14:paraId="56455CE6">
      <w:pPr>
        <w:pStyle w:val="2"/>
        <w:numPr>
          <w:ilvl w:val="0"/>
          <w:numId w:val="0"/>
        </w:numPr>
        <w:ind w:leftChars="0"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（一）找到“市级专家库”板块，单击“申请加入”按钮。</w:t>
      </w:r>
    </w:p>
    <w:p w14:paraId="5A5E36D6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71160" cy="2673985"/>
            <wp:effectExtent l="0" t="0" r="1524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6147">
      <w:pPr>
        <w:pStyle w:val="2"/>
        <w:numPr>
          <w:ilvl w:val="0"/>
          <w:numId w:val="0"/>
        </w:numPr>
        <w:ind w:leftChars="0" w:firstLine="600" w:firstLineChars="200"/>
      </w:pPr>
      <w:r>
        <w:rPr>
          <w:rFonts w:hint="eastAsia"/>
          <w:lang w:val="en-US" w:eastAsia="zh-CN"/>
        </w:rPr>
        <w:t>（二）单击“在线申请”按钮。</w:t>
      </w:r>
    </w:p>
    <w:p w14:paraId="4C682ACC"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71795" cy="2744470"/>
            <wp:effectExtent l="0" t="0" r="14605" b="177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E25B">
      <w:pPr>
        <w:pStyle w:val="2"/>
        <w:numPr>
          <w:ilvl w:val="0"/>
          <w:numId w:val="0"/>
        </w:numPr>
        <w:ind w:leftChars="0" w:firstLine="60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（三）填写基本信息</w:t>
      </w:r>
    </w:p>
    <w:p w14:paraId="79EEF5AA"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7985" cy="3181985"/>
            <wp:effectExtent l="0" t="0" r="1841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A0C4">
      <w:pPr>
        <w:pStyle w:val="2"/>
        <w:numPr>
          <w:ilvl w:val="0"/>
          <w:numId w:val="0"/>
        </w:numPr>
        <w:ind w:leftChars="0" w:firstLine="60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（四）完善工作履历</w:t>
      </w:r>
    </w:p>
    <w:p w14:paraId="06AE4EAA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69890" cy="3787775"/>
            <wp:effectExtent l="0" t="0" r="1651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CF68">
      <w:pPr>
        <w:pStyle w:val="2"/>
        <w:numPr>
          <w:ilvl w:val="0"/>
          <w:numId w:val="0"/>
        </w:numPr>
        <w:ind w:leftChars="0" w:firstLine="60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（五）上传资料</w:t>
      </w:r>
    </w:p>
    <w:p w14:paraId="281CD58F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66080" cy="5296535"/>
            <wp:effectExtent l="0" t="0" r="127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7BF02">
      <w:pPr>
        <w:pStyle w:val="2"/>
        <w:numPr>
          <w:ilvl w:val="0"/>
          <w:numId w:val="0"/>
        </w:numPr>
        <w:ind w:leftChars="0" w:firstLine="60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（六）提交</w:t>
      </w:r>
    </w:p>
    <w:p w14:paraId="467C59A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70525" cy="3101975"/>
            <wp:effectExtent l="0" t="0" r="15875" b="31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537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eastAsia" w:ascii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专家公示</w:t>
      </w:r>
    </w:p>
    <w:p w14:paraId="632BE8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00" w:firstLineChars="200"/>
        <w:jc w:val="both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单击“市级专家”查看入库名单。</w:t>
      </w:r>
    </w:p>
    <w:p w14:paraId="1952004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6715" cy="2519680"/>
            <wp:effectExtent l="0" t="0" r="63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B8B">
      <w:pPr>
        <w:pStyle w:val="2"/>
        <w:rPr>
          <w:rFonts w:hint="default"/>
          <w:lang w:val="en-US" w:eastAsia="zh-CN"/>
        </w:rPr>
      </w:pPr>
    </w:p>
    <w:p w14:paraId="5FDBE4BB">
      <w:pPr>
        <w:numPr>
          <w:ilvl w:val="0"/>
          <w:numId w:val="0"/>
        </w:num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0695780"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39B3786"/>
    <w:sectPr>
      <w:footerReference r:id="rId3" w:type="default"/>
      <w:pgSz w:w="11906" w:h="16838"/>
      <w:pgMar w:top="1984" w:right="1587" w:bottom="1701" w:left="1701" w:header="851" w:footer="992" w:gutter="0"/>
      <w:pgNumType w:fmt="decimal"/>
      <w:cols w:space="0" w:num="1"/>
      <w:rtlGutter w:val="0"/>
      <w:docGrid w:type="lines" w:linePitch="3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A617E6B-5BF0-4B2B-883A-EE5BF568AD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E1337A0-1EE4-42DF-ADBF-50F524F3DB7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0053F4C2-A882-4411-9018-BBFC914D2F0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1C3488DD-C5CD-45F8-B42E-41FEB0B48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DB74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ADE360"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—　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　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ADE360"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—　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　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2C147F"/>
    <w:multiLevelType w:val="multilevel"/>
    <w:tmpl w:val="312C147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0NDcyNThlZjg1NDIyMGVkODBiYzBmMTA4ZjY1NmEifQ=="/>
  </w:docVars>
  <w:rsids>
    <w:rsidRoot w:val="5BE75C8A"/>
    <w:rsid w:val="5BE7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0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  <w:ind w:firstLine="640" w:firstLineChars="200"/>
    </w:pPr>
    <w:rPr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2024-11-08T04:52:00Z</dcterms:created>
  <dc:creator>curry_凌菲菲</dc:creator>
  <cp:lastModifiedBy>curry_凌菲菲</cp:lastModifiedBy>
  <dcterms:modified xsi:type="dcterms:W3CDTF">2024-11-08T04:52:56Z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71CDDBE4DF2D4019A52E40C3B2C06718_11</vt:lpwstr>
  </property>
</Properties>
</file>