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都市时报官渡区“消费指南”手册设计制作服务采购项目磋商公告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一、磋商邀请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都市时报</w:t>
      </w:r>
      <w:bookmarkStart w:id="32" w:name="_GoBack"/>
      <w:bookmarkEnd w:id="32"/>
      <w:r>
        <w:rPr>
          <w:rFonts w:hint="eastAsia" w:ascii="仿宋" w:hAnsi="仿宋" w:eastAsia="仿宋"/>
          <w:sz w:val="32"/>
          <w:szCs w:val="32"/>
        </w:rPr>
        <w:t>官渡区“消费指南”手册设计制作服务采购项目，采购人为昆明都市时报传媒有限责任公司，资金已落实，现对本项目进行竞争性磋商邀请，欢迎符合要求的供应商参加本次磋商。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bookmarkStart w:id="0" w:name="_Toc2333"/>
      <w:bookmarkStart w:id="1" w:name="_Toc519006784"/>
      <w:bookmarkStart w:id="2" w:name="_Toc25598443"/>
      <w:bookmarkStart w:id="3" w:name="_Toc519499371"/>
      <w:bookmarkStart w:id="4" w:name="_Toc10978262"/>
      <w:bookmarkStart w:id="5" w:name="_Toc17004"/>
      <w:r>
        <w:rPr>
          <w:rFonts w:hint="eastAsia" w:ascii="仿宋" w:hAnsi="仿宋" w:eastAsia="仿宋"/>
          <w:b/>
          <w:sz w:val="32"/>
          <w:szCs w:val="32"/>
        </w:rPr>
        <w:t>二、招标项目概况与招标范围</w:t>
      </w:r>
      <w:bookmarkEnd w:id="0"/>
      <w:bookmarkEnd w:id="1"/>
      <w:bookmarkEnd w:id="2"/>
      <w:bookmarkEnd w:id="3"/>
      <w:bookmarkEnd w:id="4"/>
      <w:bookmarkEnd w:id="5"/>
    </w:p>
    <w:p>
      <w:pPr>
        <w:spacing w:line="4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1.项目名称：</w:t>
      </w:r>
      <w:r>
        <w:rPr>
          <w:rFonts w:hint="eastAsia" w:ascii="仿宋" w:hAnsi="仿宋" w:eastAsia="仿宋"/>
          <w:sz w:val="32"/>
          <w:szCs w:val="32"/>
        </w:rPr>
        <w:t>都市时报官渡区“消费指南”手册设计制作服务采购项目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2.采购内容：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（1）印制《消费指南》，数量为1000册，规格尺寸为210mmx285mm，150P以内、胶装、封面250铜版纸覆膜，内页蒙肯80+4k铜板1p。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（2）文化消费指南手绘地图绘制：结合官渡区辖区地图将主要文化地标建筑手绘在底图上，并标注主要地名、地标和路名等内容；制作数量1000份，尺寸为58.9cmX 55.5cm。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（3）文化消费指南书籍的封面、封底绘制，标题扫描制作，及编排设计，150P内。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（4）文化消费指南手绘图标一批，数量为60个以内，调图一批，数量200张；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（5）文化消费指南信息采集、核实，数量为7个章节27个类别的商家信息和文图视频。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3.项目预算：109000元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bookmarkStart w:id="6" w:name="_Toc25598444"/>
      <w:bookmarkStart w:id="7" w:name="_Toc519499372"/>
      <w:bookmarkStart w:id="8" w:name="_Toc22250"/>
      <w:bookmarkStart w:id="9" w:name="_Toc10978263"/>
      <w:bookmarkStart w:id="10" w:name="_Toc519006785"/>
      <w:bookmarkStart w:id="11" w:name="_Toc25224"/>
      <w:r>
        <w:rPr>
          <w:rFonts w:hint="eastAsia" w:ascii="仿宋" w:hAnsi="仿宋" w:eastAsia="仿宋"/>
          <w:b/>
          <w:sz w:val="32"/>
          <w:szCs w:val="32"/>
        </w:rPr>
        <w:t>三、供应商资格要求</w:t>
      </w:r>
      <w:bookmarkEnd w:id="6"/>
      <w:bookmarkEnd w:id="7"/>
      <w:bookmarkEnd w:id="8"/>
      <w:bookmarkEnd w:id="9"/>
      <w:bookmarkEnd w:id="10"/>
      <w:bookmarkEnd w:id="11"/>
    </w:p>
    <w:p>
      <w:pPr>
        <w:ind w:firstLine="640" w:firstLineChars="2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1.中华人民共和国境内注册的法人或其它组织。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2.具有提供手册设计、制作及相关服务的资质。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3.具有履约所必需的设备和专业技术力量。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4.在近三年政府采购中没有重大的违法、违规或其他不良记录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ascii="仿宋" w:hAnsi="仿宋" w:eastAsia="仿宋"/>
          <w:sz w:val="32"/>
          <w:szCs w:val="32"/>
        </w:rPr>
        <w:t>法律、行政法规规定的其他条件。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bookmarkStart w:id="12" w:name="_Toc519006787"/>
      <w:bookmarkStart w:id="13" w:name="_Toc10978265"/>
      <w:bookmarkStart w:id="14" w:name="_Toc25598445"/>
      <w:bookmarkStart w:id="15" w:name="_Toc519499374"/>
      <w:bookmarkStart w:id="16" w:name="_Toc31059"/>
      <w:bookmarkStart w:id="17" w:name="_Toc9207"/>
      <w:r>
        <w:rPr>
          <w:rFonts w:hint="eastAsia" w:ascii="仿宋" w:hAnsi="仿宋" w:eastAsia="仿宋"/>
          <w:b/>
          <w:sz w:val="32"/>
          <w:szCs w:val="32"/>
        </w:rPr>
        <w:t>四、磋商文件的获取</w:t>
      </w:r>
      <w:bookmarkEnd w:id="12"/>
      <w:bookmarkEnd w:id="13"/>
      <w:bookmarkEnd w:id="14"/>
      <w:bookmarkEnd w:id="15"/>
      <w:bookmarkEnd w:id="16"/>
      <w:bookmarkEnd w:id="17"/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18" w:name="_Toc507576618"/>
      <w:bookmarkStart w:id="19" w:name="_Toc507994341"/>
      <w:bookmarkStart w:id="20" w:name="_Toc507598608"/>
      <w:r>
        <w:rPr>
          <w:rFonts w:hint="eastAsia" w:ascii="仿宋" w:hAnsi="仿宋" w:eastAsia="仿宋"/>
          <w:sz w:val="32"/>
          <w:szCs w:val="32"/>
        </w:rPr>
        <w:t>各潜在供应商可</w:t>
      </w:r>
      <w:r>
        <w:rPr>
          <w:rFonts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21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25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17:30</w:t>
      </w:r>
      <w:r>
        <w:rPr>
          <w:rFonts w:ascii="仿宋" w:hAnsi="仿宋" w:eastAsia="仿宋"/>
          <w:sz w:val="32"/>
          <w:szCs w:val="32"/>
        </w:rPr>
        <w:t xml:space="preserve"> 时</w:t>
      </w:r>
      <w:r>
        <w:rPr>
          <w:rFonts w:hint="eastAsia" w:ascii="仿宋" w:hAnsi="仿宋" w:eastAsia="仿宋"/>
          <w:sz w:val="32"/>
          <w:szCs w:val="32"/>
        </w:rPr>
        <w:t>（北京时间，下同）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自行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昆明信息港网站（www.kunming.cn）下载本项目的</w:t>
      </w:r>
      <w:r>
        <w:rPr>
          <w:rFonts w:ascii="仿宋" w:hAnsi="仿宋" w:eastAsia="仿宋"/>
          <w:sz w:val="32"/>
          <w:szCs w:val="32"/>
        </w:rPr>
        <w:t>竞争性磋商文件</w:t>
      </w:r>
      <w:r>
        <w:rPr>
          <w:rFonts w:hint="eastAsia" w:ascii="仿宋" w:hAnsi="仿宋" w:eastAsia="仿宋"/>
          <w:sz w:val="32"/>
          <w:szCs w:val="32"/>
        </w:rPr>
        <w:t>，此为获取竞争性磋商文件的唯一方式</w:t>
      </w:r>
      <w:r>
        <w:rPr>
          <w:rFonts w:ascii="仿宋" w:hAnsi="仿宋" w:eastAsia="仿宋"/>
          <w:sz w:val="32"/>
          <w:szCs w:val="32"/>
        </w:rPr>
        <w:t>。无论供应商下载与否，均视为已知晓所有磋商内容。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bookmarkStart w:id="21" w:name="_Toc21505383"/>
      <w:bookmarkStart w:id="22" w:name="_Toc9178511"/>
      <w:bookmarkStart w:id="23" w:name="_Toc300677991"/>
      <w:bookmarkStart w:id="24" w:name="_Toc25598446"/>
      <w:r>
        <w:rPr>
          <w:rFonts w:hint="eastAsia" w:ascii="仿宋" w:hAnsi="仿宋" w:eastAsia="仿宋"/>
          <w:b/>
          <w:sz w:val="32"/>
          <w:szCs w:val="32"/>
        </w:rPr>
        <w:t>五、</w:t>
      </w:r>
      <w:r>
        <w:rPr>
          <w:rFonts w:ascii="仿宋" w:hAnsi="仿宋" w:eastAsia="仿宋"/>
          <w:b/>
          <w:sz w:val="32"/>
          <w:szCs w:val="32"/>
        </w:rPr>
        <w:t>响应文件的递交</w:t>
      </w:r>
      <w:bookmarkEnd w:id="21"/>
      <w:bookmarkEnd w:id="22"/>
      <w:bookmarkEnd w:id="23"/>
      <w:bookmarkEnd w:id="24"/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递交响应文件的截止时间（即：投标截止时间，下同）为</w:t>
      </w:r>
      <w:r>
        <w:rPr>
          <w:rFonts w:hint="eastAsia" w:ascii="仿宋" w:hAnsi="仿宋" w:eastAsia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26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</w:rPr>
        <w:t>00</w:t>
      </w:r>
      <w:r>
        <w:rPr>
          <w:rFonts w:ascii="仿宋" w:hAnsi="仿宋" w:eastAsia="仿宋"/>
          <w:sz w:val="32"/>
          <w:szCs w:val="32"/>
        </w:rPr>
        <w:t xml:space="preserve"> 分，地点为</w:t>
      </w:r>
      <w:r>
        <w:rPr>
          <w:rFonts w:hint="eastAsia" w:ascii="仿宋" w:hAnsi="仿宋" w:eastAsia="仿宋"/>
          <w:sz w:val="32"/>
          <w:szCs w:val="32"/>
        </w:rPr>
        <w:t>昆明市丹霞路198号昆明市新闻中心8楼803室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逾期送达的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未送达指定地点或</w:t>
      </w:r>
      <w:r>
        <w:rPr>
          <w:rFonts w:hint="eastAsia" w:ascii="仿宋" w:hAnsi="仿宋" w:eastAsia="仿宋"/>
          <w:sz w:val="32"/>
          <w:szCs w:val="32"/>
        </w:rPr>
        <w:t>未</w:t>
      </w:r>
      <w:r>
        <w:rPr>
          <w:rFonts w:ascii="仿宋" w:hAnsi="仿宋" w:eastAsia="仿宋"/>
          <w:sz w:val="32"/>
          <w:szCs w:val="32"/>
        </w:rPr>
        <w:t>按照</w:t>
      </w:r>
      <w:r>
        <w:rPr>
          <w:rFonts w:hint="eastAsia" w:ascii="仿宋" w:hAnsi="仿宋" w:eastAsia="仿宋"/>
          <w:sz w:val="32"/>
          <w:szCs w:val="32"/>
        </w:rPr>
        <w:t>磋商</w:t>
      </w:r>
      <w:r>
        <w:rPr>
          <w:rFonts w:ascii="仿宋" w:hAnsi="仿宋" w:eastAsia="仿宋"/>
          <w:sz w:val="32"/>
          <w:szCs w:val="32"/>
        </w:rPr>
        <w:t>文件</w:t>
      </w:r>
      <w:r>
        <w:rPr>
          <w:rFonts w:hint="eastAsia" w:ascii="仿宋" w:hAnsi="仿宋" w:eastAsia="仿宋"/>
          <w:sz w:val="32"/>
          <w:szCs w:val="32"/>
        </w:rPr>
        <w:t>规定</w:t>
      </w:r>
      <w:r>
        <w:rPr>
          <w:rFonts w:ascii="仿宋" w:hAnsi="仿宋" w:eastAsia="仿宋"/>
          <w:sz w:val="32"/>
          <w:szCs w:val="32"/>
        </w:rPr>
        <w:t>密封的响应文件，</w:t>
      </w:r>
      <w:r>
        <w:rPr>
          <w:rFonts w:hint="eastAsia" w:ascii="仿宋" w:hAnsi="仿宋" w:eastAsia="仿宋"/>
          <w:sz w:val="32"/>
          <w:szCs w:val="32"/>
        </w:rPr>
        <w:t>采购</w:t>
      </w:r>
      <w:r>
        <w:rPr>
          <w:rFonts w:ascii="仿宋" w:hAnsi="仿宋" w:eastAsia="仿宋"/>
          <w:sz w:val="32"/>
          <w:szCs w:val="32"/>
        </w:rPr>
        <w:t>人将予以拒收。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bookmarkStart w:id="25" w:name="_Toc25598447"/>
      <w:r>
        <w:rPr>
          <w:rFonts w:hint="eastAsia" w:ascii="仿宋" w:hAnsi="仿宋" w:eastAsia="仿宋"/>
          <w:b/>
          <w:sz w:val="32"/>
          <w:szCs w:val="32"/>
        </w:rPr>
        <w:t>六、发布媒介</w:t>
      </w:r>
      <w:bookmarkEnd w:id="25"/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本项目磋商公告在昆明信息港网站（www.kunming.cn）上发布，采购人对其他网站或媒体转载的公告及公告内容不承担任何责任。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bookmarkStart w:id="26" w:name="_Toc10978269"/>
      <w:bookmarkStart w:id="27" w:name="_Toc25598448"/>
      <w:bookmarkStart w:id="28" w:name="_Toc519499377"/>
      <w:bookmarkStart w:id="29" w:name="_Toc23849"/>
      <w:bookmarkStart w:id="30" w:name="_Toc26168"/>
      <w:bookmarkStart w:id="31" w:name="_Toc519006790"/>
      <w:r>
        <w:rPr>
          <w:rFonts w:hint="eastAsia" w:ascii="仿宋" w:hAnsi="仿宋" w:eastAsia="仿宋"/>
          <w:b/>
          <w:sz w:val="32"/>
          <w:szCs w:val="32"/>
        </w:rPr>
        <w:t>七、联系方式</w:t>
      </w:r>
      <w:bookmarkEnd w:id="18"/>
      <w:bookmarkEnd w:id="19"/>
      <w:bookmarkEnd w:id="20"/>
      <w:bookmarkEnd w:id="26"/>
      <w:bookmarkEnd w:id="27"/>
      <w:bookmarkEnd w:id="28"/>
      <w:bookmarkEnd w:id="29"/>
      <w:bookmarkEnd w:id="30"/>
      <w:bookmarkEnd w:id="31"/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联系人：张老师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  话：18669015411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都市时报官渡区“消费指南”手册设计制作服务采购项目竞争性磋商文件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C7878"/>
    <w:rsid w:val="00011D29"/>
    <w:rsid w:val="00020F8D"/>
    <w:rsid w:val="00021A6B"/>
    <w:rsid w:val="00093406"/>
    <w:rsid w:val="000B5D11"/>
    <w:rsid w:val="00141721"/>
    <w:rsid w:val="001956CE"/>
    <w:rsid w:val="001A03E3"/>
    <w:rsid w:val="001A072D"/>
    <w:rsid w:val="001B17E1"/>
    <w:rsid w:val="001B6E4A"/>
    <w:rsid w:val="002469D9"/>
    <w:rsid w:val="002A239A"/>
    <w:rsid w:val="002F2BD7"/>
    <w:rsid w:val="003154CB"/>
    <w:rsid w:val="003516D0"/>
    <w:rsid w:val="00374F50"/>
    <w:rsid w:val="00387228"/>
    <w:rsid w:val="0039652C"/>
    <w:rsid w:val="005001E0"/>
    <w:rsid w:val="005334F0"/>
    <w:rsid w:val="00547E2F"/>
    <w:rsid w:val="005B4EA1"/>
    <w:rsid w:val="00653BAA"/>
    <w:rsid w:val="00683415"/>
    <w:rsid w:val="006E1455"/>
    <w:rsid w:val="006F0661"/>
    <w:rsid w:val="0070663D"/>
    <w:rsid w:val="007650C7"/>
    <w:rsid w:val="00775342"/>
    <w:rsid w:val="007B0203"/>
    <w:rsid w:val="007B492A"/>
    <w:rsid w:val="007B71B7"/>
    <w:rsid w:val="007D702C"/>
    <w:rsid w:val="00802D75"/>
    <w:rsid w:val="00836444"/>
    <w:rsid w:val="008711CD"/>
    <w:rsid w:val="00963565"/>
    <w:rsid w:val="00982524"/>
    <w:rsid w:val="009A6F74"/>
    <w:rsid w:val="00A15599"/>
    <w:rsid w:val="00A260B8"/>
    <w:rsid w:val="00A66B70"/>
    <w:rsid w:val="00A80294"/>
    <w:rsid w:val="00A96564"/>
    <w:rsid w:val="00AB5A06"/>
    <w:rsid w:val="00AD20C7"/>
    <w:rsid w:val="00B14291"/>
    <w:rsid w:val="00B1578A"/>
    <w:rsid w:val="00C000F3"/>
    <w:rsid w:val="00C049B3"/>
    <w:rsid w:val="00C5172D"/>
    <w:rsid w:val="00C544AA"/>
    <w:rsid w:val="00C700EE"/>
    <w:rsid w:val="00C734A9"/>
    <w:rsid w:val="00CA7EDB"/>
    <w:rsid w:val="00CF52BF"/>
    <w:rsid w:val="00D315DB"/>
    <w:rsid w:val="00D34EC7"/>
    <w:rsid w:val="00DB0C59"/>
    <w:rsid w:val="00DD70C7"/>
    <w:rsid w:val="00DE2296"/>
    <w:rsid w:val="00DE5D86"/>
    <w:rsid w:val="00E2419F"/>
    <w:rsid w:val="00E35619"/>
    <w:rsid w:val="00E6002A"/>
    <w:rsid w:val="00EF15AD"/>
    <w:rsid w:val="00F23673"/>
    <w:rsid w:val="00F41F42"/>
    <w:rsid w:val="00F63FE4"/>
    <w:rsid w:val="00FA71BF"/>
    <w:rsid w:val="00FB460E"/>
    <w:rsid w:val="00FF334E"/>
    <w:rsid w:val="12DC6E78"/>
    <w:rsid w:val="27BF4A18"/>
    <w:rsid w:val="3F427201"/>
    <w:rsid w:val="4419681D"/>
    <w:rsid w:val="5D1F6C6E"/>
    <w:rsid w:val="6CB912B4"/>
    <w:rsid w:val="6FA03F82"/>
    <w:rsid w:val="721C7878"/>
    <w:rsid w:val="74915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867</Characters>
  <Lines>7</Lines>
  <Paragraphs>2</Paragraphs>
  <TotalTime>14</TotalTime>
  <ScaleCrop>false</ScaleCrop>
  <LinksUpToDate>false</LinksUpToDate>
  <CharactersWithSpaces>1017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2021-09-08T09:20:00Z</dcterms:created>
  <dc:creator>姜洪涛</dc:creator>
  <cp:lastModifiedBy>张馨方</cp:lastModifiedBy>
  <dcterms:modified xsi:type="dcterms:W3CDTF">2021-10-21T02:48:00Z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9E3638F597064D0491A59E87891382EA</vt:lpwstr>
  </property>
</Properties>
</file>