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2D2DCD">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Pr>
          <w:rFonts w:hint="eastAsia"/>
          <w:b/>
          <w:kern w:val="0"/>
          <w:sz w:val="112"/>
          <w:szCs w:val="112"/>
        </w:rPr>
        <w:t xml:space="preserve"> </w:t>
      </w:r>
      <w:r>
        <w:rPr>
          <w:b/>
          <w:kern w:val="0"/>
          <w:sz w:val="112"/>
          <w:szCs w:val="112"/>
        </w:rPr>
        <w:t>文</w:t>
      </w:r>
      <w:r w:rsidR="004703DD">
        <w:rPr>
          <w:rFonts w:hint="eastAsia"/>
          <w:b/>
          <w:kern w:val="0"/>
          <w:sz w:val="112"/>
          <w:szCs w:val="112"/>
        </w:rPr>
        <w:t xml:space="preserve"> </w:t>
      </w:r>
      <w:r>
        <w:rPr>
          <w:b/>
          <w:kern w:val="0"/>
          <w:sz w:val="112"/>
          <w:szCs w:val="112"/>
        </w:rPr>
        <w:t>件</w:t>
      </w:r>
    </w:p>
    <w:p w:rsidR="005C2513" w:rsidRDefault="005C2513">
      <w:pPr>
        <w:spacing w:line="360" w:lineRule="auto"/>
        <w:ind w:leftChars="257" w:left="540"/>
        <w:jc w:val="center"/>
        <w:rPr>
          <w:rFonts w:eastAsia="仿宋_GB2312"/>
          <w:b/>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2D2DCD">
      <w:pPr>
        <w:spacing w:line="700" w:lineRule="exact"/>
        <w:rPr>
          <w:sz w:val="32"/>
        </w:rPr>
      </w:pPr>
      <w:r>
        <w:rPr>
          <w:sz w:val="32"/>
        </w:rPr>
        <w:t>项目编号：</w:t>
      </w:r>
      <w:r>
        <w:rPr>
          <w:rFonts w:hint="eastAsia"/>
          <w:sz w:val="32"/>
        </w:rPr>
        <w:t>FW20210</w:t>
      </w:r>
      <w:r w:rsidR="00506695">
        <w:rPr>
          <w:rFonts w:hint="eastAsia"/>
          <w:sz w:val="32"/>
        </w:rPr>
        <w:t>65</w:t>
      </w:r>
    </w:p>
    <w:p w:rsidR="005C2513" w:rsidRDefault="002D2DCD">
      <w:pPr>
        <w:autoSpaceDE w:val="0"/>
        <w:autoSpaceDN w:val="0"/>
        <w:adjustRightInd w:val="0"/>
        <w:snapToGrid w:val="0"/>
        <w:spacing w:line="600" w:lineRule="exact"/>
        <w:ind w:left="2560" w:hangingChars="800" w:hanging="2560"/>
        <w:jc w:val="left"/>
        <w:rPr>
          <w:sz w:val="32"/>
        </w:rPr>
      </w:pPr>
      <w:r>
        <w:rPr>
          <w:sz w:val="32"/>
        </w:rPr>
        <w:t>项目名称：</w:t>
      </w:r>
      <w:r w:rsidR="00506695" w:rsidRPr="00506695">
        <w:rPr>
          <w:rFonts w:hint="eastAsia"/>
          <w:sz w:val="32"/>
        </w:rPr>
        <w:t>昆明日报社网络宣传服务采购</w:t>
      </w:r>
    </w:p>
    <w:p w:rsidR="005C2513" w:rsidRDefault="002D2DCD">
      <w:pPr>
        <w:tabs>
          <w:tab w:val="left" w:pos="6219"/>
        </w:tabs>
        <w:autoSpaceDE w:val="0"/>
        <w:autoSpaceDN w:val="0"/>
        <w:adjustRightInd w:val="0"/>
        <w:snapToGrid w:val="0"/>
        <w:spacing w:line="700" w:lineRule="exact"/>
        <w:rPr>
          <w:sz w:val="32"/>
        </w:rPr>
      </w:pPr>
      <w:r>
        <w:rPr>
          <w:sz w:val="32"/>
        </w:rPr>
        <w:t>采购人：</w:t>
      </w:r>
      <w:r w:rsidR="00506695">
        <w:rPr>
          <w:rFonts w:hint="eastAsia"/>
          <w:sz w:val="32"/>
        </w:rPr>
        <w:t>昆明日报社</w:t>
      </w:r>
    </w:p>
    <w:p w:rsidR="005C2513" w:rsidRDefault="005C2513" w:rsidP="00C30145">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5C2513" w:rsidRDefault="005C2513">
      <w:pPr>
        <w:tabs>
          <w:tab w:val="left" w:pos="6252"/>
        </w:tabs>
        <w:autoSpaceDE w:val="0"/>
        <w:autoSpaceDN w:val="0"/>
        <w:adjustRightInd w:val="0"/>
        <w:snapToGrid w:val="0"/>
        <w:spacing w:line="360" w:lineRule="auto"/>
        <w:jc w:val="left"/>
        <w:rPr>
          <w:rFonts w:eastAsia="仿宋_GB2312"/>
          <w:b/>
          <w:w w:val="99"/>
          <w:kern w:val="0"/>
          <w:sz w:val="30"/>
          <w:szCs w:val="30"/>
        </w:rPr>
      </w:pPr>
    </w:p>
    <w:p w:rsidR="005C2513" w:rsidRDefault="005C2513">
      <w:pPr>
        <w:tabs>
          <w:tab w:val="left" w:pos="6252"/>
        </w:tabs>
        <w:autoSpaceDE w:val="0"/>
        <w:autoSpaceDN w:val="0"/>
        <w:adjustRightInd w:val="0"/>
        <w:snapToGrid w:val="0"/>
        <w:spacing w:line="360" w:lineRule="auto"/>
        <w:jc w:val="left"/>
        <w:rPr>
          <w:rFonts w:eastAsia="仿宋_GB2312"/>
          <w:b/>
          <w:w w:val="99"/>
          <w:kern w:val="0"/>
          <w:sz w:val="30"/>
          <w:szCs w:val="30"/>
        </w:rPr>
      </w:pPr>
    </w:p>
    <w:p w:rsidR="005C2513" w:rsidRDefault="005C2513">
      <w:pPr>
        <w:autoSpaceDE w:val="0"/>
        <w:autoSpaceDN w:val="0"/>
        <w:adjustRightInd w:val="0"/>
        <w:snapToGrid w:val="0"/>
        <w:spacing w:line="360" w:lineRule="auto"/>
        <w:jc w:val="left"/>
        <w:rPr>
          <w:rFonts w:eastAsia="仿宋_GB2312"/>
          <w:b/>
          <w:kern w:val="0"/>
          <w:sz w:val="32"/>
          <w:szCs w:val="32"/>
        </w:rPr>
      </w:pPr>
    </w:p>
    <w:p w:rsidR="005C2513" w:rsidRDefault="005C2513">
      <w:pPr>
        <w:autoSpaceDE w:val="0"/>
        <w:autoSpaceDN w:val="0"/>
        <w:adjustRightInd w:val="0"/>
        <w:snapToGrid w:val="0"/>
        <w:spacing w:line="360" w:lineRule="auto"/>
        <w:jc w:val="left"/>
        <w:rPr>
          <w:rFonts w:eastAsia="仿宋_GB2312"/>
          <w:b/>
          <w:kern w:val="0"/>
          <w:sz w:val="32"/>
          <w:szCs w:val="32"/>
        </w:rPr>
      </w:pPr>
    </w:p>
    <w:p w:rsidR="005C2513" w:rsidRDefault="002D2DCD">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21</w:t>
      </w:r>
      <w:r>
        <w:rPr>
          <w:rFonts w:eastAsia="方正仿宋_GBK"/>
          <w:kern w:val="0"/>
          <w:sz w:val="36"/>
          <w:szCs w:val="36"/>
        </w:rPr>
        <w:t>年</w:t>
      </w:r>
      <w:r w:rsidR="00506695">
        <w:rPr>
          <w:rFonts w:eastAsia="方正仿宋_GBK" w:hint="eastAsia"/>
          <w:kern w:val="0"/>
          <w:sz w:val="36"/>
          <w:szCs w:val="36"/>
        </w:rPr>
        <w:t>10</w:t>
      </w:r>
      <w:r>
        <w:rPr>
          <w:rFonts w:eastAsia="方正仿宋_GBK"/>
          <w:kern w:val="0"/>
          <w:sz w:val="36"/>
          <w:szCs w:val="36"/>
        </w:rPr>
        <w:t>月</w:t>
      </w:r>
      <w:r w:rsidR="00506695">
        <w:rPr>
          <w:rFonts w:eastAsia="方正仿宋_GBK" w:hint="eastAsia"/>
          <w:kern w:val="0"/>
          <w:sz w:val="36"/>
          <w:szCs w:val="36"/>
        </w:rPr>
        <w:t>8</w:t>
      </w:r>
      <w:r>
        <w:rPr>
          <w:rFonts w:eastAsia="方正仿宋_GBK"/>
          <w:kern w:val="0"/>
          <w:sz w:val="36"/>
          <w:szCs w:val="36"/>
        </w:rPr>
        <w:t>日</w:t>
      </w:r>
    </w:p>
    <w:p w:rsidR="005C2513" w:rsidRDefault="005C2513">
      <w:pPr>
        <w:rPr>
          <w:rFonts w:eastAsia="方正仿宋_GBK"/>
          <w:kern w:val="0"/>
          <w:sz w:val="36"/>
          <w:szCs w:val="36"/>
        </w:rPr>
      </w:pPr>
    </w:p>
    <w:p w:rsidR="005C2513" w:rsidRDefault="00506695">
      <w:pPr>
        <w:jc w:val="center"/>
        <w:rPr>
          <w:rFonts w:ascii="宋体" w:hAnsi="宋体" w:cs="宋体"/>
          <w:sz w:val="44"/>
          <w:szCs w:val="44"/>
        </w:rPr>
      </w:pPr>
      <w:r w:rsidRPr="00506695">
        <w:rPr>
          <w:rFonts w:ascii="宋体" w:hAnsi="宋体" w:cs="宋体" w:hint="eastAsia"/>
          <w:sz w:val="44"/>
          <w:szCs w:val="44"/>
        </w:rPr>
        <w:t>昆明日报社网络宣传服务采购</w:t>
      </w:r>
      <w:r w:rsidR="002D2DCD">
        <w:rPr>
          <w:rFonts w:ascii="宋体" w:hAnsi="宋体" w:cs="宋体" w:hint="eastAsia"/>
          <w:sz w:val="44"/>
          <w:szCs w:val="44"/>
        </w:rPr>
        <w:t>竞争性磋商文件</w:t>
      </w:r>
    </w:p>
    <w:p w:rsidR="005C2513" w:rsidRDefault="005C2513">
      <w:pPr>
        <w:ind w:firstLineChars="200" w:firstLine="640"/>
        <w:rPr>
          <w:rFonts w:ascii="仿宋" w:eastAsia="仿宋" w:hAnsi="仿宋"/>
          <w:sz w:val="32"/>
          <w:szCs w:val="32"/>
        </w:rPr>
      </w:pPr>
    </w:p>
    <w:p w:rsidR="005C2513" w:rsidRDefault="002D2DCD">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5C2513" w:rsidRDefault="00506695">
      <w:pPr>
        <w:ind w:firstLineChars="200" w:firstLine="640"/>
        <w:rPr>
          <w:rFonts w:ascii="仿宋" w:eastAsia="仿宋" w:hAnsi="仿宋" w:cs="仿宋"/>
          <w:sz w:val="32"/>
          <w:szCs w:val="32"/>
        </w:rPr>
      </w:pPr>
      <w:r>
        <w:rPr>
          <w:rFonts w:ascii="仿宋" w:eastAsia="仿宋" w:hAnsi="仿宋" w:cs="仿宋" w:hint="eastAsia"/>
          <w:sz w:val="32"/>
          <w:szCs w:val="32"/>
        </w:rPr>
        <w:t>昆明日报社</w:t>
      </w:r>
      <w:r w:rsidR="002D2DCD">
        <w:rPr>
          <w:rFonts w:ascii="仿宋" w:eastAsia="仿宋" w:hAnsi="仿宋" w:cs="仿宋" w:hint="eastAsia"/>
          <w:sz w:val="32"/>
          <w:szCs w:val="32"/>
        </w:rPr>
        <w:t>就</w:t>
      </w:r>
      <w:r>
        <w:rPr>
          <w:rFonts w:ascii="仿宋" w:eastAsia="仿宋" w:hAnsi="仿宋" w:cs="仿宋" w:hint="eastAsia"/>
          <w:sz w:val="32"/>
          <w:szCs w:val="32"/>
        </w:rPr>
        <w:t>某项目网络宣传</w:t>
      </w:r>
      <w:r w:rsidR="002D2DCD">
        <w:rPr>
          <w:rFonts w:ascii="仿宋" w:eastAsia="仿宋" w:hAnsi="仿宋" w:cs="仿宋" w:hint="eastAsia"/>
          <w:sz w:val="32"/>
          <w:szCs w:val="32"/>
        </w:rPr>
        <w:t>服务进行采购，请具有承接此项目能力的供应商前来竞争性磋商。</w:t>
      </w:r>
    </w:p>
    <w:p w:rsidR="005C2513" w:rsidRDefault="002D2DCD">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（一）项目名称：</w:t>
      </w:r>
      <w:r w:rsidR="00506695" w:rsidRPr="00506695">
        <w:rPr>
          <w:rFonts w:ascii="仿宋" w:eastAsia="仿宋" w:hAnsi="仿宋" w:hint="eastAsia"/>
          <w:sz w:val="32"/>
          <w:szCs w:val="32"/>
        </w:rPr>
        <w:t>昆明日报社网络宣传服务采购</w:t>
      </w:r>
    </w:p>
    <w:p w:rsidR="005C2513" w:rsidRDefault="002D2DCD">
      <w:pPr>
        <w:ind w:firstLineChars="200" w:firstLine="640"/>
        <w:rPr>
          <w:rFonts w:ascii="仿宋" w:eastAsia="仿宋" w:hAnsi="仿宋"/>
          <w:sz w:val="32"/>
          <w:szCs w:val="32"/>
        </w:rPr>
      </w:pPr>
      <w:r>
        <w:rPr>
          <w:rFonts w:ascii="仿宋" w:eastAsia="仿宋" w:hAnsi="仿宋"/>
          <w:sz w:val="32"/>
          <w:szCs w:val="32"/>
        </w:rPr>
        <w:t>（二）项目内容：</w:t>
      </w:r>
    </w:p>
    <w:tbl>
      <w:tblPr>
        <w:tblW w:w="6480"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95"/>
        <w:gridCol w:w="3525"/>
        <w:gridCol w:w="1140"/>
      </w:tblGrid>
      <w:tr w:rsidR="00506695" w:rsidTr="00506695">
        <w:trPr>
          <w:trHeight w:val="510"/>
          <w:jc w:val="center"/>
        </w:trPr>
        <w:tc>
          <w:tcPr>
            <w:tcW w:w="720"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序号</w:t>
            </w:r>
          </w:p>
        </w:tc>
        <w:tc>
          <w:tcPr>
            <w:tcW w:w="1095"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服务内容</w:t>
            </w:r>
          </w:p>
        </w:tc>
        <w:tc>
          <w:tcPr>
            <w:tcW w:w="3525"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技术指标说明</w:t>
            </w:r>
          </w:p>
        </w:tc>
        <w:tc>
          <w:tcPr>
            <w:tcW w:w="1140"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单位</w:t>
            </w:r>
          </w:p>
        </w:tc>
      </w:tr>
      <w:tr w:rsidR="00506695" w:rsidTr="00506695">
        <w:trPr>
          <w:trHeight w:val="655"/>
          <w:jc w:val="center"/>
        </w:trPr>
        <w:tc>
          <w:tcPr>
            <w:tcW w:w="720" w:type="dxa"/>
            <w:vMerge w:val="restart"/>
            <w:shd w:val="clear" w:color="auto" w:fill="auto"/>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1</w:t>
            </w:r>
          </w:p>
        </w:tc>
        <w:tc>
          <w:tcPr>
            <w:tcW w:w="1095" w:type="dxa"/>
            <w:vMerge w:val="restart"/>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日常信息采编</w:t>
            </w:r>
          </w:p>
        </w:tc>
        <w:tc>
          <w:tcPr>
            <w:tcW w:w="3525" w:type="dxa"/>
            <w:shd w:val="clear" w:color="000000" w:fill="FFFFFF"/>
            <w:vAlign w:val="center"/>
          </w:tcPr>
          <w:p w:rsidR="00506695" w:rsidRDefault="00506695" w:rsidP="00A103DE">
            <w:pPr>
              <w:rPr>
                <w:rFonts w:ascii="宋体" w:hAnsi="宋体" w:cs="宋体"/>
                <w:sz w:val="18"/>
                <w:szCs w:val="18"/>
              </w:rPr>
            </w:pPr>
            <w:r>
              <w:rPr>
                <w:rFonts w:ascii="宋体" w:hAnsi="宋体" w:cs="宋体" w:hint="eastAsia"/>
                <w:sz w:val="18"/>
                <w:szCs w:val="18"/>
              </w:rPr>
              <w:t>按照甲方要求，乙方须主动策划、积极作为，配合完成“昆明警方发布”微信公众号全年365天全勤信息发布任务，每天1期，常态情况每期不少于2条信息。</w:t>
            </w:r>
          </w:p>
        </w:tc>
        <w:tc>
          <w:tcPr>
            <w:tcW w:w="1140"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期</w:t>
            </w:r>
          </w:p>
        </w:tc>
      </w:tr>
      <w:tr w:rsidR="00506695" w:rsidTr="00506695">
        <w:trPr>
          <w:trHeight w:val="655"/>
          <w:jc w:val="center"/>
        </w:trPr>
        <w:tc>
          <w:tcPr>
            <w:tcW w:w="720" w:type="dxa"/>
            <w:vMerge/>
            <w:shd w:val="clear" w:color="auto" w:fill="auto"/>
            <w:vAlign w:val="center"/>
          </w:tcPr>
          <w:p w:rsidR="00506695" w:rsidRDefault="00506695" w:rsidP="00A103DE">
            <w:pPr>
              <w:jc w:val="center"/>
              <w:rPr>
                <w:rFonts w:ascii="宋体" w:hAnsi="宋体" w:cs="宋体"/>
                <w:sz w:val="18"/>
                <w:szCs w:val="18"/>
              </w:rPr>
            </w:pPr>
          </w:p>
        </w:tc>
        <w:tc>
          <w:tcPr>
            <w:tcW w:w="1095" w:type="dxa"/>
            <w:vMerge/>
            <w:shd w:val="clear" w:color="000000" w:fill="FFFFFF"/>
            <w:vAlign w:val="center"/>
          </w:tcPr>
          <w:p w:rsidR="00506695" w:rsidRDefault="00506695" w:rsidP="00A103DE">
            <w:pPr>
              <w:jc w:val="center"/>
              <w:rPr>
                <w:rFonts w:ascii="宋体" w:hAnsi="宋体" w:cs="宋体"/>
                <w:sz w:val="18"/>
                <w:szCs w:val="18"/>
              </w:rPr>
            </w:pPr>
          </w:p>
        </w:tc>
        <w:tc>
          <w:tcPr>
            <w:tcW w:w="3525" w:type="dxa"/>
            <w:shd w:val="clear" w:color="000000" w:fill="FFFFFF"/>
            <w:vAlign w:val="center"/>
          </w:tcPr>
          <w:p w:rsidR="00506695" w:rsidRDefault="00506695" w:rsidP="00A103DE">
            <w:pPr>
              <w:rPr>
                <w:rFonts w:ascii="宋体" w:hAnsi="宋体" w:cs="宋体"/>
                <w:sz w:val="18"/>
                <w:szCs w:val="18"/>
              </w:rPr>
            </w:pPr>
            <w:r>
              <w:rPr>
                <w:rFonts w:ascii="宋体" w:hAnsi="宋体" w:cs="宋体" w:hint="eastAsia"/>
                <w:sz w:val="18"/>
                <w:szCs w:val="18"/>
              </w:rPr>
              <w:t>按照甲方要求，建立并完善“昆明警方发布”微信公众号等新媒体平台台账资料库，以周、月、季、半年、全年为单位，分别汇总形成运维情况分析专报，全年包干。</w:t>
            </w:r>
          </w:p>
        </w:tc>
        <w:tc>
          <w:tcPr>
            <w:tcW w:w="1140"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年</w:t>
            </w:r>
          </w:p>
        </w:tc>
      </w:tr>
      <w:tr w:rsidR="00506695" w:rsidTr="00506695">
        <w:trPr>
          <w:trHeight w:val="655"/>
          <w:jc w:val="center"/>
        </w:trPr>
        <w:tc>
          <w:tcPr>
            <w:tcW w:w="720" w:type="dxa"/>
            <w:shd w:val="clear" w:color="auto" w:fill="auto"/>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2</w:t>
            </w:r>
          </w:p>
        </w:tc>
        <w:tc>
          <w:tcPr>
            <w:tcW w:w="1095"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公号推广</w:t>
            </w:r>
          </w:p>
        </w:tc>
        <w:tc>
          <w:tcPr>
            <w:tcW w:w="3525" w:type="dxa"/>
            <w:shd w:val="clear" w:color="000000" w:fill="FFFFFF"/>
            <w:vAlign w:val="center"/>
          </w:tcPr>
          <w:p w:rsidR="00506695" w:rsidRDefault="00506695" w:rsidP="00A103DE">
            <w:pPr>
              <w:rPr>
                <w:rFonts w:ascii="宋体" w:hAnsi="宋体" w:cs="宋体"/>
                <w:sz w:val="18"/>
                <w:szCs w:val="18"/>
              </w:rPr>
            </w:pPr>
            <w:r>
              <w:rPr>
                <w:rFonts w:ascii="宋体" w:hAnsi="宋体" w:cs="宋体" w:hint="eastAsia"/>
                <w:sz w:val="18"/>
                <w:szCs w:val="18"/>
              </w:rPr>
              <w:t>通过线上、线下等不同途径和方式方法，积极向社会面推广“昆明警方发布”微信公众号等新媒体平台（含抖音、快手），有效提升其关注度、阅读量和赞誉度。评价指标：2021年内，微信平台粉丝数量提升50%，（净增加19万人），阅读量超过600万人次每周头条信息总阅读量较此前有不同程度的提升；在政法类新媒体相关评比活动中，省级活动争取获奖，全国性活动争取入围，全年包干。</w:t>
            </w:r>
          </w:p>
        </w:tc>
        <w:tc>
          <w:tcPr>
            <w:tcW w:w="1140"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项</w:t>
            </w:r>
          </w:p>
        </w:tc>
      </w:tr>
    </w:tbl>
    <w:p w:rsidR="005C2513" w:rsidRDefault="002D2DCD" w:rsidP="00506695">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hint="eastAsia"/>
          <w:b/>
          <w:sz w:val="32"/>
          <w:szCs w:val="32"/>
        </w:rPr>
        <w:t>采购预算：￥2</w:t>
      </w:r>
      <w:r w:rsidR="00506695">
        <w:rPr>
          <w:rFonts w:ascii="仿宋" w:eastAsia="仿宋" w:hAnsi="仿宋" w:hint="eastAsia"/>
          <w:b/>
          <w:sz w:val="32"/>
          <w:szCs w:val="32"/>
        </w:rPr>
        <w:t>46</w:t>
      </w:r>
      <w:r>
        <w:rPr>
          <w:rFonts w:ascii="仿宋" w:eastAsia="仿宋" w:hAnsi="仿宋" w:hint="eastAsia"/>
          <w:b/>
          <w:sz w:val="32"/>
          <w:szCs w:val="32"/>
        </w:rPr>
        <w:t>000元</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、采购方式：竞争性</w:t>
      </w:r>
      <w:r>
        <w:rPr>
          <w:rFonts w:ascii="仿宋" w:eastAsia="仿宋" w:hAnsi="仿宋" w:hint="eastAsia"/>
          <w:sz w:val="32"/>
          <w:szCs w:val="32"/>
        </w:rPr>
        <w:t>磋商</w:t>
      </w:r>
    </w:p>
    <w:p w:rsidR="005C2513" w:rsidRDefault="00506695">
      <w:pPr>
        <w:ind w:firstLineChars="200" w:firstLine="640"/>
        <w:rPr>
          <w:rFonts w:ascii="仿宋" w:eastAsia="仿宋" w:hAnsi="仿宋"/>
          <w:sz w:val="32"/>
          <w:szCs w:val="32"/>
        </w:rPr>
      </w:pPr>
      <w:r>
        <w:rPr>
          <w:rFonts w:ascii="仿宋" w:eastAsia="仿宋" w:hAnsi="仿宋" w:hint="eastAsia"/>
          <w:sz w:val="32"/>
          <w:szCs w:val="32"/>
        </w:rPr>
        <w:t>五</w:t>
      </w:r>
      <w:r w:rsidR="002D2DCD">
        <w:rPr>
          <w:rFonts w:ascii="仿宋" w:eastAsia="仿宋" w:hAnsi="仿宋"/>
          <w:sz w:val="32"/>
          <w:szCs w:val="32"/>
        </w:rPr>
        <w:t>、</w:t>
      </w:r>
      <w:r w:rsidR="002D2DCD">
        <w:rPr>
          <w:rFonts w:ascii="仿宋" w:eastAsia="仿宋" w:hAnsi="仿宋" w:hint="eastAsia"/>
          <w:sz w:val="32"/>
          <w:szCs w:val="32"/>
        </w:rPr>
        <w:t>磋商</w:t>
      </w:r>
      <w:r w:rsidR="002D2DCD">
        <w:rPr>
          <w:rFonts w:ascii="仿宋" w:eastAsia="仿宋" w:hAnsi="仿宋"/>
          <w:sz w:val="32"/>
          <w:szCs w:val="32"/>
        </w:rPr>
        <w:t>有关说明</w:t>
      </w:r>
    </w:p>
    <w:p w:rsidR="005C2513" w:rsidRDefault="002D2DCD">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磋商</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lastRenderedPageBreak/>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w:t>
      </w:r>
      <w:r>
        <w:rPr>
          <w:rFonts w:ascii="仿宋" w:eastAsia="仿宋" w:hAnsi="仿宋" w:hint="eastAsia"/>
          <w:sz w:val="32"/>
          <w:szCs w:val="32"/>
        </w:rPr>
        <w:t>磋商</w:t>
      </w:r>
      <w:r>
        <w:rPr>
          <w:rFonts w:ascii="仿宋" w:eastAsia="仿宋" w:hAnsi="仿宋"/>
          <w:sz w:val="32"/>
          <w:szCs w:val="32"/>
        </w:rPr>
        <w:t>内容。</w:t>
      </w:r>
    </w:p>
    <w:p w:rsidR="005C2513" w:rsidRDefault="002D2DCD">
      <w:pPr>
        <w:ind w:firstLineChars="200" w:firstLine="640"/>
        <w:rPr>
          <w:rFonts w:ascii="仿宋" w:eastAsia="仿宋" w:hAnsi="仿宋"/>
          <w:sz w:val="32"/>
          <w:szCs w:val="32"/>
        </w:rPr>
      </w:pPr>
      <w:r>
        <w:rPr>
          <w:rFonts w:ascii="仿宋" w:eastAsia="仿宋" w:hAnsi="仿宋"/>
          <w:sz w:val="32"/>
          <w:szCs w:val="32"/>
        </w:rPr>
        <w:t>（二）文件公告期限：20</w:t>
      </w:r>
      <w:r>
        <w:rPr>
          <w:rFonts w:ascii="仿宋" w:eastAsia="仿宋" w:hAnsi="仿宋" w:hint="eastAsia"/>
          <w:sz w:val="32"/>
          <w:szCs w:val="32"/>
        </w:rPr>
        <w:t>21</w:t>
      </w:r>
      <w:r>
        <w:rPr>
          <w:rFonts w:ascii="仿宋" w:eastAsia="仿宋" w:hAnsi="仿宋"/>
          <w:sz w:val="32"/>
          <w:szCs w:val="32"/>
        </w:rPr>
        <w:t>年</w:t>
      </w:r>
      <w:r w:rsidR="00506695">
        <w:rPr>
          <w:rFonts w:ascii="仿宋" w:eastAsia="仿宋" w:hAnsi="仿宋" w:hint="eastAsia"/>
          <w:sz w:val="32"/>
          <w:szCs w:val="32"/>
        </w:rPr>
        <w:t>10</w:t>
      </w:r>
      <w:r>
        <w:rPr>
          <w:rFonts w:ascii="仿宋" w:eastAsia="仿宋" w:hAnsi="仿宋"/>
          <w:sz w:val="32"/>
          <w:szCs w:val="32"/>
        </w:rPr>
        <w:t>月</w:t>
      </w:r>
      <w:r w:rsidR="00506695">
        <w:rPr>
          <w:rFonts w:ascii="仿宋" w:eastAsia="仿宋" w:hAnsi="仿宋" w:hint="eastAsia"/>
          <w:sz w:val="32"/>
          <w:szCs w:val="32"/>
        </w:rPr>
        <w:t>8</w:t>
      </w:r>
      <w:r>
        <w:rPr>
          <w:rFonts w:ascii="仿宋" w:eastAsia="仿宋" w:hAnsi="仿宋"/>
          <w:sz w:val="32"/>
          <w:szCs w:val="32"/>
        </w:rPr>
        <w:t>日至</w:t>
      </w:r>
      <w:r w:rsidR="00506695">
        <w:rPr>
          <w:rFonts w:ascii="仿宋" w:eastAsia="仿宋" w:hAnsi="仿宋" w:hint="eastAsia"/>
          <w:sz w:val="32"/>
          <w:szCs w:val="32"/>
        </w:rPr>
        <w:t>10</w:t>
      </w:r>
      <w:r>
        <w:rPr>
          <w:rFonts w:ascii="仿宋" w:eastAsia="仿宋" w:hAnsi="仿宋"/>
          <w:sz w:val="32"/>
          <w:szCs w:val="32"/>
        </w:rPr>
        <w:t>月</w:t>
      </w:r>
      <w:r w:rsidR="00C30145">
        <w:rPr>
          <w:rFonts w:ascii="仿宋" w:eastAsia="仿宋" w:hAnsi="仿宋" w:hint="eastAsia"/>
          <w:sz w:val="32"/>
          <w:szCs w:val="32"/>
        </w:rPr>
        <w:t>1</w:t>
      </w:r>
      <w:r w:rsidR="00D324D0">
        <w:rPr>
          <w:rFonts w:ascii="仿宋" w:eastAsia="仿宋" w:hAnsi="仿宋" w:hint="eastAsia"/>
          <w:sz w:val="32"/>
          <w:szCs w:val="32"/>
        </w:rPr>
        <w:t>2</w:t>
      </w:r>
      <w:r>
        <w:rPr>
          <w:rFonts w:ascii="仿宋" w:eastAsia="仿宋" w:hAnsi="仿宋"/>
          <w:sz w:val="32"/>
          <w:szCs w:val="32"/>
        </w:rPr>
        <w:t>日。</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2021年</w:t>
      </w:r>
      <w:r w:rsidR="00506695">
        <w:rPr>
          <w:rFonts w:ascii="仿宋" w:eastAsia="仿宋" w:hAnsi="仿宋" w:cs="宋体" w:hint="eastAsia"/>
          <w:b/>
          <w:kern w:val="0"/>
          <w:sz w:val="32"/>
          <w:szCs w:val="32"/>
        </w:rPr>
        <w:t>10</w:t>
      </w:r>
      <w:r>
        <w:rPr>
          <w:rFonts w:ascii="仿宋" w:eastAsia="仿宋" w:hAnsi="仿宋" w:cs="宋体" w:hint="eastAsia"/>
          <w:b/>
          <w:kern w:val="0"/>
          <w:sz w:val="32"/>
          <w:szCs w:val="32"/>
        </w:rPr>
        <w:t>月1</w:t>
      </w:r>
      <w:r w:rsidR="00D324D0">
        <w:rPr>
          <w:rFonts w:ascii="仿宋" w:eastAsia="仿宋" w:hAnsi="仿宋" w:cs="宋体" w:hint="eastAsia"/>
          <w:b/>
          <w:kern w:val="0"/>
          <w:sz w:val="32"/>
          <w:szCs w:val="32"/>
        </w:rPr>
        <w:t>3</w:t>
      </w:r>
      <w:r>
        <w:rPr>
          <w:rFonts w:ascii="仿宋" w:eastAsia="仿宋" w:hAnsi="仿宋" w:cs="宋体" w:hint="eastAsia"/>
          <w:b/>
          <w:kern w:val="0"/>
          <w:sz w:val="32"/>
          <w:szCs w:val="32"/>
        </w:rPr>
        <w:t>日1</w:t>
      </w:r>
      <w:r w:rsidR="00C30145">
        <w:rPr>
          <w:rFonts w:ascii="仿宋" w:eastAsia="仿宋" w:hAnsi="仿宋" w:cs="宋体" w:hint="eastAsia"/>
          <w:b/>
          <w:kern w:val="0"/>
          <w:sz w:val="32"/>
          <w:szCs w:val="32"/>
        </w:rPr>
        <w:t>0</w:t>
      </w:r>
      <w:r>
        <w:rPr>
          <w:rFonts w:ascii="仿宋" w:eastAsia="仿宋" w:hAnsi="仿宋" w:cs="宋体" w:hint="eastAsia"/>
          <w:b/>
          <w:kern w:val="0"/>
          <w:sz w:val="32"/>
          <w:szCs w:val="32"/>
        </w:rPr>
        <w:t>：00前，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w:t>
      </w:r>
      <w:r w:rsidR="00C320A2">
        <w:rPr>
          <w:rFonts w:ascii="仿宋" w:eastAsia="仿宋" w:hAnsi="仿宋" w:cs="宋体" w:hint="eastAsia"/>
          <w:kern w:val="0"/>
          <w:sz w:val="32"/>
          <w:szCs w:val="32"/>
        </w:rPr>
        <w:t>张</w:t>
      </w:r>
      <w:r>
        <w:rPr>
          <w:rFonts w:ascii="仿宋" w:eastAsia="仿宋" w:hAnsi="仿宋" w:cs="宋体" w:hint="eastAsia"/>
          <w:kern w:val="0"/>
          <w:sz w:val="32"/>
          <w:szCs w:val="32"/>
        </w:rPr>
        <w:t>老师</w:t>
      </w:r>
      <w:r w:rsidR="00C320A2">
        <w:rPr>
          <w:rFonts w:ascii="仿宋" w:eastAsia="仿宋" w:hAnsi="仿宋" w:cs="宋体" w:hint="eastAsia"/>
          <w:kern w:val="0"/>
          <w:sz w:val="32"/>
          <w:szCs w:val="32"/>
        </w:rPr>
        <w:t>13099992110</w:t>
      </w:r>
      <w:r>
        <w:rPr>
          <w:rFonts w:ascii="仿宋" w:eastAsia="仿宋" w:hAnsi="仿宋" w:cs="宋体" w:hint="eastAsia"/>
          <w:kern w:val="0"/>
          <w:sz w:val="32"/>
          <w:szCs w:val="32"/>
        </w:rPr>
        <w:t>；张老师 18669015411</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磋商响应</w:t>
      </w:r>
      <w:r>
        <w:rPr>
          <w:rFonts w:ascii="仿宋" w:eastAsia="仿宋" w:hAnsi="仿宋"/>
          <w:sz w:val="32"/>
          <w:szCs w:val="32"/>
        </w:rPr>
        <w:t>文件主要包括以下部分：</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5C2513" w:rsidRDefault="002D2DCD">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（格式见附件6）</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r>
        <w:rPr>
          <w:rFonts w:ascii="仿宋" w:eastAsia="仿宋" w:hAnsi="仿宋" w:cs="宋体" w:hint="eastAsia"/>
          <w:kern w:val="0"/>
          <w:sz w:val="32"/>
          <w:szCs w:val="32"/>
        </w:rPr>
        <w:t>（格式见附件8）</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r>
        <w:rPr>
          <w:rFonts w:ascii="仿宋" w:eastAsia="仿宋" w:hAnsi="仿宋" w:cs="宋体" w:hint="eastAsia"/>
          <w:kern w:val="0"/>
          <w:sz w:val="32"/>
          <w:szCs w:val="32"/>
        </w:rPr>
        <w:t>（格式见附件9）</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10.廉政自律承诺书</w:t>
      </w:r>
      <w:r>
        <w:rPr>
          <w:rFonts w:ascii="仿宋" w:eastAsia="仿宋" w:hAnsi="仿宋" w:cs="宋体" w:hint="eastAsia"/>
          <w:kern w:val="0"/>
          <w:sz w:val="32"/>
          <w:szCs w:val="32"/>
        </w:rPr>
        <w:t>（附件10）</w:t>
      </w:r>
    </w:p>
    <w:p w:rsidR="005C2513" w:rsidRDefault="002D2DCD">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5C2513" w:rsidRDefault="002D2DCD">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5C2513" w:rsidRDefault="002D2DCD">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廉政自律承诺书（附件10）要求一式四份，响应文件正、副本中各装订一份，单独提交一份由采购人纪检监察部门备案，乙方持有一份。</w:t>
      </w:r>
    </w:p>
    <w:p w:rsidR="005C2513" w:rsidRDefault="002D2DCD">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5C2513" w:rsidRDefault="002D2DCD">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lastRenderedPageBreak/>
        <w:t>（一）本项目采用包干总价的形式进行报价，采购最高限价</w:t>
      </w:r>
      <w:r>
        <w:rPr>
          <w:rFonts w:ascii="仿宋" w:eastAsia="仿宋" w:hAnsi="仿宋" w:cs="仿宋_GB2312" w:hint="eastAsia"/>
          <w:kern w:val="0"/>
          <w:sz w:val="32"/>
          <w:szCs w:val="32"/>
        </w:rPr>
        <w:t>2</w:t>
      </w:r>
      <w:bookmarkStart w:id="0" w:name="_GoBack"/>
      <w:bookmarkEnd w:id="0"/>
      <w:r w:rsidR="00C320A2">
        <w:rPr>
          <w:rFonts w:ascii="仿宋" w:eastAsia="仿宋" w:hAnsi="仿宋" w:cs="仿宋_GB2312" w:hint="eastAsia"/>
          <w:kern w:val="0"/>
          <w:sz w:val="32"/>
          <w:szCs w:val="32"/>
        </w:rPr>
        <w:t>46000</w:t>
      </w:r>
      <w:r>
        <w:rPr>
          <w:rFonts w:ascii="仿宋" w:eastAsia="仿宋" w:hAnsi="仿宋" w:cs="仿宋_GB2312" w:hint="eastAsia"/>
          <w:color w:val="000000"/>
          <w:kern w:val="0"/>
          <w:sz w:val="32"/>
          <w:szCs w:val="32"/>
        </w:rPr>
        <w:t>元，供应商的报价不得高于于本次采购最高限价，否则为无效标。</w:t>
      </w:r>
    </w:p>
    <w:p w:rsidR="005C2513" w:rsidRDefault="002D2DCD">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5C2513" w:rsidRDefault="002D2DCD">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、竞争性</w:t>
      </w:r>
      <w:r>
        <w:rPr>
          <w:rFonts w:ascii="仿宋" w:eastAsia="仿宋" w:hAnsi="仿宋" w:hint="eastAsia"/>
          <w:sz w:val="32"/>
          <w:szCs w:val="32"/>
        </w:rPr>
        <w:t>磋商</w:t>
      </w:r>
      <w:r>
        <w:rPr>
          <w:rFonts w:ascii="仿宋" w:eastAsia="仿宋" w:hAnsi="仿宋"/>
          <w:sz w:val="32"/>
          <w:szCs w:val="32"/>
        </w:rPr>
        <w:t>流程</w:t>
      </w:r>
    </w:p>
    <w:p w:rsidR="005C2513" w:rsidRDefault="002D2DCD">
      <w:pPr>
        <w:ind w:firstLineChars="200" w:firstLine="640"/>
        <w:rPr>
          <w:rFonts w:ascii="仿宋" w:eastAsia="仿宋" w:hAnsi="仿宋"/>
          <w:sz w:val="32"/>
          <w:szCs w:val="32"/>
        </w:rPr>
      </w:pPr>
      <w:r>
        <w:rPr>
          <w:rFonts w:ascii="仿宋" w:eastAsia="仿宋" w:hAnsi="仿宋"/>
          <w:sz w:val="32"/>
          <w:szCs w:val="32"/>
        </w:rPr>
        <w:t>（一）磋商时间：20</w:t>
      </w:r>
      <w:r>
        <w:rPr>
          <w:rFonts w:ascii="仿宋" w:eastAsia="仿宋" w:hAnsi="仿宋" w:hint="eastAsia"/>
          <w:sz w:val="32"/>
          <w:szCs w:val="32"/>
        </w:rPr>
        <w:t>21</w:t>
      </w:r>
      <w:r>
        <w:rPr>
          <w:rFonts w:ascii="仿宋" w:eastAsia="仿宋" w:hAnsi="仿宋"/>
          <w:sz w:val="32"/>
          <w:szCs w:val="32"/>
        </w:rPr>
        <w:t>年</w:t>
      </w:r>
      <w:r w:rsidR="00C320A2">
        <w:rPr>
          <w:rFonts w:ascii="仿宋" w:eastAsia="仿宋" w:hAnsi="仿宋" w:hint="eastAsia"/>
          <w:sz w:val="32"/>
          <w:szCs w:val="32"/>
        </w:rPr>
        <w:t>10</w:t>
      </w:r>
      <w:r>
        <w:rPr>
          <w:rFonts w:ascii="仿宋" w:eastAsia="仿宋" w:hAnsi="仿宋"/>
          <w:sz w:val="32"/>
          <w:szCs w:val="32"/>
        </w:rPr>
        <w:t>月</w:t>
      </w:r>
      <w:r>
        <w:rPr>
          <w:rFonts w:ascii="仿宋" w:eastAsia="仿宋" w:hAnsi="仿宋" w:hint="eastAsia"/>
          <w:sz w:val="32"/>
          <w:szCs w:val="32"/>
        </w:rPr>
        <w:t>1</w:t>
      </w:r>
      <w:r w:rsidR="00D324D0">
        <w:rPr>
          <w:rFonts w:ascii="仿宋" w:eastAsia="仿宋" w:hAnsi="仿宋" w:hint="eastAsia"/>
          <w:sz w:val="32"/>
          <w:szCs w:val="32"/>
        </w:rPr>
        <w:t>3</w:t>
      </w:r>
      <w:r>
        <w:rPr>
          <w:rFonts w:ascii="仿宋" w:eastAsia="仿宋" w:hAnsi="仿宋"/>
          <w:sz w:val="32"/>
          <w:szCs w:val="32"/>
        </w:rPr>
        <w:t>日</w:t>
      </w:r>
      <w:r>
        <w:rPr>
          <w:rFonts w:ascii="仿宋" w:eastAsia="仿宋" w:hAnsi="仿宋" w:hint="eastAsia"/>
          <w:sz w:val="32"/>
          <w:szCs w:val="32"/>
        </w:rPr>
        <w:t>1</w:t>
      </w:r>
      <w:r w:rsidR="00C30145">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p>
    <w:p w:rsidR="005C2513" w:rsidRDefault="002D2DCD">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磋商</w:t>
      </w:r>
      <w:r>
        <w:rPr>
          <w:rFonts w:ascii="仿宋" w:eastAsia="仿宋" w:hAnsi="仿宋"/>
          <w:sz w:val="32"/>
          <w:szCs w:val="32"/>
        </w:rPr>
        <w:t>方式：</w:t>
      </w:r>
      <w:r>
        <w:rPr>
          <w:rFonts w:ascii="仿宋" w:eastAsia="仿宋" w:hAnsi="仿宋" w:hint="eastAsia"/>
          <w:sz w:val="32"/>
          <w:szCs w:val="32"/>
        </w:rPr>
        <w:t>有意参与磋商的</w:t>
      </w:r>
      <w:r>
        <w:rPr>
          <w:rFonts w:ascii="仿宋" w:eastAsia="仿宋" w:hAnsi="仿宋"/>
          <w:sz w:val="32"/>
          <w:szCs w:val="32"/>
        </w:rPr>
        <w:t>供应商派出代表提前10分钟到场递交</w:t>
      </w:r>
      <w:r>
        <w:rPr>
          <w:rFonts w:ascii="仿宋" w:eastAsia="仿宋" w:hAnsi="仿宋" w:hint="eastAsia"/>
          <w:sz w:val="32"/>
          <w:szCs w:val="32"/>
        </w:rPr>
        <w:t>磋商响应</w:t>
      </w:r>
      <w:r>
        <w:rPr>
          <w:rFonts w:ascii="仿宋" w:eastAsia="仿宋" w:hAnsi="仿宋"/>
          <w:sz w:val="32"/>
          <w:szCs w:val="32"/>
        </w:rPr>
        <w:t>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p>
    <w:p w:rsidR="005C2513" w:rsidRDefault="002D2DCD">
      <w:pPr>
        <w:ind w:firstLineChars="200" w:firstLine="640"/>
        <w:rPr>
          <w:rFonts w:ascii="仿宋" w:eastAsia="仿宋" w:hAnsi="仿宋"/>
          <w:sz w:val="32"/>
          <w:szCs w:val="32"/>
        </w:rPr>
      </w:pPr>
      <w:r>
        <w:rPr>
          <w:rFonts w:ascii="仿宋" w:eastAsia="仿宋" w:hAnsi="仿宋"/>
          <w:sz w:val="32"/>
          <w:szCs w:val="32"/>
        </w:rPr>
        <w:t>（四）成交原则：</w:t>
      </w:r>
      <w:r>
        <w:rPr>
          <w:rFonts w:ascii="仿宋" w:eastAsia="仿宋" w:hAnsi="仿宋" w:hint="eastAsia"/>
          <w:sz w:val="32"/>
          <w:szCs w:val="32"/>
        </w:rPr>
        <w:t>磋商小</w:t>
      </w:r>
      <w:r>
        <w:rPr>
          <w:rFonts w:ascii="仿宋" w:eastAsia="仿宋" w:hAnsi="仿宋"/>
          <w:sz w:val="32"/>
          <w:szCs w:val="32"/>
        </w:rPr>
        <w:t>组按照项目供应商的</w:t>
      </w:r>
      <w:r>
        <w:rPr>
          <w:rFonts w:ascii="仿宋" w:eastAsia="仿宋" w:hAnsi="仿宋" w:hint="eastAsia"/>
          <w:sz w:val="32"/>
          <w:szCs w:val="32"/>
        </w:rPr>
        <w:t>工作方案、类似业绩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lastRenderedPageBreak/>
        <w:t>九</w:t>
      </w:r>
      <w:r>
        <w:rPr>
          <w:rFonts w:ascii="仿宋" w:eastAsia="仿宋" w:hAnsi="仿宋"/>
          <w:sz w:val="32"/>
          <w:szCs w:val="32"/>
        </w:rPr>
        <w:t>、</w:t>
      </w:r>
      <w:r>
        <w:rPr>
          <w:rFonts w:ascii="仿宋" w:eastAsia="仿宋" w:hAnsi="仿宋" w:hint="eastAsia"/>
          <w:sz w:val="32"/>
          <w:szCs w:val="32"/>
        </w:rPr>
        <w:t>磋商</w:t>
      </w:r>
      <w:r>
        <w:rPr>
          <w:rFonts w:ascii="仿宋" w:eastAsia="仿宋" w:hAnsi="仿宋"/>
          <w:sz w:val="32"/>
          <w:szCs w:val="32"/>
        </w:rPr>
        <w:t>程序及方法、评审标准、无效响应和采购终止</w:t>
      </w:r>
    </w:p>
    <w:p w:rsidR="005C2513" w:rsidRDefault="002D2DCD">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磋商</w:t>
      </w:r>
      <w:r>
        <w:rPr>
          <w:rFonts w:ascii="仿宋" w:eastAsia="仿宋" w:hAnsi="仿宋"/>
          <w:sz w:val="32"/>
          <w:szCs w:val="32"/>
        </w:rPr>
        <w:t>程序及方法</w:t>
      </w:r>
      <w:bookmarkEnd w:id="1"/>
    </w:p>
    <w:p w:rsidR="005C2513" w:rsidRDefault="002D2DCD">
      <w:pPr>
        <w:ind w:firstLineChars="200" w:firstLine="640"/>
        <w:rPr>
          <w:rFonts w:ascii="仿宋" w:eastAsia="仿宋" w:hAnsi="仿宋"/>
          <w:sz w:val="32"/>
          <w:szCs w:val="32"/>
        </w:rPr>
      </w:pPr>
      <w:r>
        <w:rPr>
          <w:rFonts w:ascii="仿宋" w:eastAsia="仿宋" w:hAnsi="仿宋" w:hint="eastAsia"/>
          <w:sz w:val="32"/>
          <w:szCs w:val="32"/>
        </w:rPr>
        <w:t>1.磋商</w:t>
      </w:r>
      <w:r>
        <w:rPr>
          <w:rFonts w:ascii="仿宋" w:eastAsia="仿宋" w:hAnsi="仿宋"/>
          <w:sz w:val="32"/>
          <w:szCs w:val="32"/>
        </w:rPr>
        <w:t>按竞争性磋商文件规定的时间和地点进行，供应商须有法定代表人或其授权代表参加并签到。</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小组对各供应商的资格条件、响应文件的有效性、完整性和响应程度进行审查。</w:t>
      </w:r>
    </w:p>
    <w:p w:rsidR="005C2513" w:rsidRDefault="002D2DCD">
      <w:pPr>
        <w:ind w:firstLineChars="200" w:firstLine="640"/>
        <w:rPr>
          <w:rFonts w:ascii="仿宋" w:eastAsia="仿宋" w:hAnsi="仿宋"/>
          <w:sz w:val="32"/>
          <w:szCs w:val="32"/>
        </w:rPr>
      </w:pPr>
      <w:r>
        <w:rPr>
          <w:rFonts w:ascii="仿宋" w:eastAsia="仿宋" w:hAnsi="仿宋"/>
          <w:sz w:val="32"/>
          <w:szCs w:val="32"/>
        </w:rPr>
        <w:t>2.1资格性检查。依据法律法规和竞争性</w:t>
      </w:r>
      <w:r>
        <w:rPr>
          <w:rFonts w:ascii="仿宋" w:eastAsia="仿宋" w:hAnsi="仿宋" w:hint="eastAsia"/>
          <w:sz w:val="32"/>
          <w:szCs w:val="32"/>
        </w:rPr>
        <w:t>磋商</w:t>
      </w:r>
      <w:r>
        <w:rPr>
          <w:rFonts w:ascii="仿宋" w:eastAsia="仿宋" w:hAnsi="仿宋"/>
          <w:sz w:val="32"/>
          <w:szCs w:val="32"/>
        </w:rPr>
        <w:t>文件的规定，对响应文件中的资格证明等进行审查</w:t>
      </w:r>
      <w:r>
        <w:rPr>
          <w:rFonts w:ascii="仿宋" w:eastAsia="仿宋" w:hAnsi="仿宋" w:hint="eastAsia"/>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2.2符合性检查。依据竞争性</w:t>
      </w:r>
      <w:r>
        <w:rPr>
          <w:rFonts w:ascii="仿宋" w:eastAsia="仿宋" w:hAnsi="仿宋" w:hint="eastAsia"/>
          <w:sz w:val="32"/>
          <w:szCs w:val="32"/>
        </w:rPr>
        <w:t>磋商</w:t>
      </w:r>
      <w:r>
        <w:rPr>
          <w:rFonts w:ascii="仿宋" w:eastAsia="仿宋" w:hAnsi="仿宋"/>
          <w:sz w:val="32"/>
          <w:szCs w:val="32"/>
        </w:rPr>
        <w:t>文件的规定，从响应文件的有效性、完整性和对竞争性</w:t>
      </w:r>
      <w:r>
        <w:rPr>
          <w:rFonts w:ascii="仿宋" w:eastAsia="仿宋" w:hAnsi="仿宋" w:hint="eastAsia"/>
          <w:sz w:val="32"/>
          <w:szCs w:val="32"/>
        </w:rPr>
        <w:t>磋商</w:t>
      </w:r>
      <w:r>
        <w:rPr>
          <w:rFonts w:ascii="仿宋" w:eastAsia="仿宋" w:hAnsi="仿宋"/>
          <w:sz w:val="32"/>
          <w:szCs w:val="32"/>
        </w:rPr>
        <w:t>文件的响应程度进行审查，以确定是否对竞争性</w:t>
      </w:r>
      <w:r>
        <w:rPr>
          <w:rFonts w:ascii="仿宋" w:eastAsia="仿宋" w:hAnsi="仿宋" w:hint="eastAsia"/>
          <w:sz w:val="32"/>
          <w:szCs w:val="32"/>
        </w:rPr>
        <w:t>磋商</w:t>
      </w:r>
      <w:r>
        <w:rPr>
          <w:rFonts w:ascii="仿宋" w:eastAsia="仿宋" w:hAnsi="仿宋"/>
          <w:sz w:val="32"/>
          <w:szCs w:val="32"/>
        </w:rPr>
        <w:t>文件的实质性要求作出响应。</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w:t>
      </w:r>
      <w:r>
        <w:rPr>
          <w:rFonts w:ascii="仿宋" w:eastAsia="仿宋" w:hAnsi="仿宋" w:hint="eastAsia"/>
          <w:sz w:val="32"/>
          <w:szCs w:val="32"/>
        </w:rPr>
        <w:t>磋商</w:t>
      </w:r>
      <w:r>
        <w:rPr>
          <w:rFonts w:ascii="仿宋" w:eastAsia="仿宋" w:hAnsi="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C2513" w:rsidRDefault="002D2DC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5C2513" w:rsidRDefault="002D2DC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.磋商</w:t>
      </w:r>
      <w:r>
        <w:rPr>
          <w:rFonts w:ascii="仿宋" w:eastAsia="仿宋" w:hAnsi="仿宋"/>
          <w:sz w:val="32"/>
          <w:szCs w:val="32"/>
        </w:rPr>
        <w:t>小组采用综合评分法对供应商的响应文件进行综合评分。综合评分法，是指响应文件满足竞争性</w:t>
      </w:r>
      <w:r>
        <w:rPr>
          <w:rFonts w:ascii="仿宋" w:eastAsia="仿宋" w:hAnsi="仿宋" w:hint="eastAsia"/>
          <w:sz w:val="32"/>
          <w:szCs w:val="32"/>
        </w:rPr>
        <w:t>磋商</w:t>
      </w:r>
      <w:r>
        <w:rPr>
          <w:rFonts w:ascii="仿宋" w:eastAsia="仿宋" w:hAnsi="仿宋"/>
          <w:sz w:val="32"/>
          <w:szCs w:val="32"/>
        </w:rPr>
        <w:t>文件全部实质性要求且按照评审因素的量化指标评审得分最高的供应商为成交候</w:t>
      </w:r>
      <w:r>
        <w:rPr>
          <w:rFonts w:ascii="仿宋" w:eastAsia="仿宋" w:hAnsi="仿宋"/>
          <w:sz w:val="32"/>
          <w:szCs w:val="32"/>
        </w:rPr>
        <w:lastRenderedPageBreak/>
        <w:t>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5C2513" w:rsidRDefault="002D2DCD">
      <w:pPr>
        <w:ind w:firstLineChars="200" w:firstLine="640"/>
        <w:rPr>
          <w:rFonts w:ascii="仿宋" w:eastAsia="仿宋" w:hAnsi="仿宋"/>
          <w:sz w:val="32"/>
          <w:szCs w:val="32"/>
        </w:rPr>
      </w:pPr>
      <w:r>
        <w:rPr>
          <w:rFonts w:ascii="仿宋" w:eastAsia="仿宋" w:hAnsi="仿宋"/>
          <w:sz w:val="32"/>
          <w:szCs w:val="32"/>
        </w:rPr>
        <w:t>(二)评审标准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5C2513">
        <w:trPr>
          <w:cantSplit/>
          <w:trHeight w:val="630"/>
          <w:jc w:val="center"/>
        </w:trPr>
        <w:tc>
          <w:tcPr>
            <w:tcW w:w="2328" w:type="dxa"/>
            <w:vMerge w:val="restart"/>
            <w:vAlign w:val="center"/>
          </w:tcPr>
          <w:p w:rsidR="005C2513" w:rsidRDefault="002D2DCD">
            <w:pPr>
              <w:ind w:firstLineChars="200" w:firstLine="360"/>
              <w:rPr>
                <w:rFonts w:ascii="仿宋" w:eastAsia="仿宋" w:hAnsi="仿宋"/>
                <w:sz w:val="18"/>
                <w:szCs w:val="18"/>
              </w:rPr>
            </w:pPr>
            <w:bookmarkStart w:id="2" w:name="_Toc485137805"/>
            <w:r>
              <w:rPr>
                <w:rFonts w:ascii="仿宋" w:eastAsia="仿宋" w:hAnsi="仿宋"/>
                <w:sz w:val="18"/>
                <w:szCs w:val="18"/>
              </w:rPr>
              <w:t>评分因素</w:t>
            </w:r>
          </w:p>
        </w:tc>
        <w:tc>
          <w:tcPr>
            <w:tcW w:w="904" w:type="dxa"/>
            <w:vMerge w:val="restart"/>
            <w:vAlign w:val="center"/>
          </w:tcPr>
          <w:p w:rsidR="005C2513" w:rsidRDefault="002D2DCD">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5C2513" w:rsidRDefault="002D2DCD">
            <w:pPr>
              <w:ind w:firstLineChars="200" w:firstLine="360"/>
              <w:jc w:val="center"/>
              <w:rPr>
                <w:rFonts w:ascii="仿宋" w:eastAsia="仿宋" w:hAnsi="仿宋"/>
                <w:sz w:val="18"/>
                <w:szCs w:val="18"/>
              </w:rPr>
            </w:pPr>
            <w:r>
              <w:rPr>
                <w:rFonts w:ascii="仿宋" w:eastAsia="仿宋" w:hAnsi="仿宋"/>
                <w:sz w:val="18"/>
                <w:szCs w:val="18"/>
              </w:rPr>
              <w:t>评分标准</w:t>
            </w:r>
          </w:p>
        </w:tc>
      </w:tr>
      <w:tr w:rsidR="005C2513">
        <w:trPr>
          <w:cantSplit/>
          <w:trHeight w:val="490"/>
          <w:jc w:val="center"/>
        </w:trPr>
        <w:tc>
          <w:tcPr>
            <w:tcW w:w="2328" w:type="dxa"/>
            <w:vMerge/>
            <w:vAlign w:val="center"/>
          </w:tcPr>
          <w:p w:rsidR="005C2513" w:rsidRDefault="005C2513">
            <w:pPr>
              <w:ind w:firstLineChars="200" w:firstLine="360"/>
              <w:rPr>
                <w:rFonts w:ascii="仿宋" w:eastAsia="仿宋" w:hAnsi="仿宋"/>
                <w:sz w:val="18"/>
                <w:szCs w:val="18"/>
              </w:rPr>
            </w:pPr>
          </w:p>
        </w:tc>
        <w:tc>
          <w:tcPr>
            <w:tcW w:w="904" w:type="dxa"/>
            <w:vMerge/>
            <w:vAlign w:val="center"/>
          </w:tcPr>
          <w:p w:rsidR="005C2513" w:rsidRDefault="005C2513">
            <w:pPr>
              <w:ind w:firstLineChars="200" w:firstLine="360"/>
              <w:rPr>
                <w:rFonts w:ascii="仿宋" w:eastAsia="仿宋" w:hAnsi="仿宋"/>
                <w:sz w:val="18"/>
                <w:szCs w:val="18"/>
              </w:rPr>
            </w:pPr>
          </w:p>
        </w:tc>
        <w:tc>
          <w:tcPr>
            <w:tcW w:w="1737" w:type="dxa"/>
            <w:vAlign w:val="center"/>
          </w:tcPr>
          <w:p w:rsidR="005C2513" w:rsidRDefault="002D2DCD">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5C2513" w:rsidRDefault="002D2DCD">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5C2513" w:rsidRDefault="002D2DCD">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5C2513" w:rsidRDefault="002D2DCD">
            <w:pPr>
              <w:ind w:firstLineChars="200" w:firstLine="360"/>
              <w:jc w:val="left"/>
              <w:rPr>
                <w:rFonts w:ascii="仿宋" w:eastAsia="仿宋" w:hAnsi="仿宋"/>
                <w:sz w:val="18"/>
                <w:szCs w:val="18"/>
              </w:rPr>
            </w:pPr>
            <w:r>
              <w:rPr>
                <w:rFonts w:ascii="仿宋" w:eastAsia="仿宋" w:hAnsi="仿宋"/>
                <w:sz w:val="18"/>
                <w:szCs w:val="18"/>
              </w:rPr>
              <w:t>差</w:t>
            </w:r>
          </w:p>
        </w:tc>
      </w:tr>
      <w:tr w:rsidR="005C2513">
        <w:trPr>
          <w:cantSplit/>
          <w:trHeight w:val="893"/>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sz w:val="18"/>
                <w:szCs w:val="18"/>
              </w:rPr>
              <w:t>项目执行能力</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w:t>
            </w:r>
          </w:p>
        </w:tc>
        <w:tc>
          <w:tcPr>
            <w:tcW w:w="1737"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25-19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jc w:val="center"/>
              <w:rPr>
                <w:rFonts w:ascii="仿宋" w:eastAsia="仿宋" w:hAnsi="仿宋"/>
                <w:sz w:val="18"/>
                <w:szCs w:val="18"/>
              </w:rPr>
            </w:pPr>
            <w:r>
              <w:rPr>
                <w:rFonts w:ascii="仿宋" w:eastAsia="仿宋" w:hAnsi="仿宋" w:hint="eastAsia"/>
                <w:sz w:val="18"/>
                <w:szCs w:val="18"/>
              </w:rPr>
              <w:t>18-12</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11-6</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sz w:val="18"/>
                <w:szCs w:val="18"/>
              </w:rPr>
              <w:t>分</w:t>
            </w:r>
          </w:p>
        </w:tc>
      </w:tr>
      <w:tr w:rsidR="005C2513">
        <w:trPr>
          <w:cantSplit/>
          <w:trHeight w:val="893"/>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w:t>
            </w:r>
          </w:p>
        </w:tc>
        <w:tc>
          <w:tcPr>
            <w:tcW w:w="1737"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25-19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jc w:val="center"/>
              <w:rPr>
                <w:rFonts w:ascii="仿宋" w:eastAsia="仿宋" w:hAnsi="仿宋"/>
                <w:sz w:val="18"/>
                <w:szCs w:val="18"/>
              </w:rPr>
            </w:pPr>
            <w:r>
              <w:rPr>
                <w:rFonts w:ascii="仿宋" w:eastAsia="仿宋" w:hAnsi="仿宋" w:hint="eastAsia"/>
                <w:sz w:val="18"/>
                <w:szCs w:val="18"/>
              </w:rPr>
              <w:t>18-12</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11-6</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sz w:val="18"/>
                <w:szCs w:val="18"/>
              </w:rPr>
              <w:t>分</w:t>
            </w:r>
          </w:p>
        </w:tc>
      </w:tr>
      <w:tr w:rsidR="005C2513">
        <w:trPr>
          <w:cantSplit/>
          <w:trHeight w:val="1169"/>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10</w:t>
            </w:r>
          </w:p>
        </w:tc>
        <w:tc>
          <w:tcPr>
            <w:tcW w:w="6246" w:type="dxa"/>
            <w:gridSpan w:val="4"/>
            <w:tcBorders>
              <w:top w:val="single" w:sz="4" w:space="0" w:color="auto"/>
              <w:bottom w:val="single" w:sz="4" w:space="0" w:color="auto"/>
            </w:tcBorders>
          </w:tcPr>
          <w:p w:rsidR="005C2513" w:rsidRDefault="002D2DCD">
            <w:pPr>
              <w:jc w:val="left"/>
              <w:rPr>
                <w:rFonts w:ascii="仿宋" w:eastAsia="仿宋" w:hAnsi="仿宋"/>
                <w:sz w:val="18"/>
                <w:szCs w:val="18"/>
              </w:rPr>
            </w:pPr>
            <w:r>
              <w:rPr>
                <w:rFonts w:ascii="仿宋" w:eastAsia="仿宋" w:hAnsi="仿宋" w:hint="eastAsia"/>
                <w:sz w:val="18"/>
                <w:szCs w:val="18"/>
              </w:rPr>
              <w:t>1.提供20万元及以上有效相似业绩及证明材料的，得业绩基本分3分。</w:t>
            </w:r>
          </w:p>
          <w:p w:rsidR="005C2513" w:rsidRDefault="002D2DCD">
            <w:pPr>
              <w:jc w:val="left"/>
              <w:rPr>
                <w:rFonts w:ascii="仿宋" w:eastAsia="仿宋" w:hAnsi="仿宋"/>
                <w:sz w:val="18"/>
                <w:szCs w:val="18"/>
              </w:rPr>
            </w:pPr>
            <w:r>
              <w:rPr>
                <w:rFonts w:ascii="仿宋" w:eastAsia="仿宋" w:hAnsi="仿宋" w:hint="eastAsia"/>
                <w:sz w:val="18"/>
                <w:szCs w:val="18"/>
              </w:rPr>
              <w:t>2.提供20万元及以上有效相似业绩数2个及证明材料的，得业绩分6分；</w:t>
            </w:r>
          </w:p>
          <w:p w:rsidR="005C2513" w:rsidRDefault="002D2DCD">
            <w:pPr>
              <w:jc w:val="left"/>
              <w:rPr>
                <w:rFonts w:ascii="仿宋" w:eastAsia="仿宋" w:hAnsi="仿宋"/>
                <w:sz w:val="18"/>
                <w:szCs w:val="18"/>
              </w:rPr>
            </w:pPr>
            <w:r>
              <w:rPr>
                <w:rFonts w:ascii="仿宋" w:eastAsia="仿宋" w:hAnsi="仿宋" w:hint="eastAsia"/>
                <w:sz w:val="18"/>
                <w:szCs w:val="18"/>
              </w:rPr>
              <w:t>3.提供20万元及以上有效相似业绩数3个及证明材料的，得业绩分10分。</w:t>
            </w:r>
          </w:p>
        </w:tc>
      </w:tr>
      <w:tr w:rsidR="005C2513">
        <w:trPr>
          <w:cantSplit/>
          <w:trHeight w:val="879"/>
          <w:jc w:val="center"/>
        </w:trPr>
        <w:tc>
          <w:tcPr>
            <w:tcW w:w="2328" w:type="dxa"/>
            <w:tcBorders>
              <w:top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5C2513" w:rsidRDefault="002D2DCD">
            <w:pPr>
              <w:spacing w:line="360" w:lineRule="auto"/>
              <w:rPr>
                <w:rFonts w:ascii="仿宋" w:eastAsia="仿宋" w:hAnsi="仿宋"/>
                <w:sz w:val="18"/>
                <w:szCs w:val="18"/>
              </w:rPr>
            </w:pPr>
            <w:r>
              <w:rPr>
                <w:rFonts w:ascii="仿宋" w:eastAsia="仿宋" w:hAnsi="仿宋" w:hint="eastAsia"/>
                <w:sz w:val="18"/>
                <w:szCs w:val="18"/>
              </w:rPr>
              <w:t>满足竞争性磋商文件要求且磋商价格（二次报价）最低的磋商报价为磋商基准价，其磋商报价分值为40分。其他供应商的磋商报价分值统一按照下列公式计算：</w:t>
            </w:r>
          </w:p>
          <w:p w:rsidR="005C2513" w:rsidRDefault="002D2DCD">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磋商报价得分=【磋商基准价／磋商报价（供应商的二次报价）】×40</w:t>
            </w:r>
          </w:p>
          <w:p w:rsidR="005C2513" w:rsidRDefault="005C2513">
            <w:pPr>
              <w:ind w:firstLineChars="200" w:firstLine="360"/>
              <w:rPr>
                <w:rFonts w:ascii="仿宋" w:eastAsia="仿宋" w:hAnsi="仿宋"/>
                <w:sz w:val="18"/>
                <w:szCs w:val="18"/>
              </w:rPr>
            </w:pPr>
          </w:p>
        </w:tc>
      </w:tr>
    </w:tbl>
    <w:p w:rsidR="005C2513" w:rsidRDefault="002D2DCD">
      <w:pPr>
        <w:ind w:firstLineChars="200" w:firstLine="640"/>
        <w:rPr>
          <w:rFonts w:ascii="仿宋" w:eastAsia="仿宋" w:hAnsi="仿宋"/>
          <w:sz w:val="32"/>
          <w:szCs w:val="32"/>
        </w:rPr>
      </w:pPr>
      <w:r>
        <w:rPr>
          <w:rFonts w:ascii="仿宋" w:eastAsia="仿宋" w:hAnsi="仿宋"/>
          <w:sz w:val="32"/>
          <w:szCs w:val="32"/>
        </w:rPr>
        <w:t>（三）无效响应</w:t>
      </w:r>
      <w:bookmarkEnd w:id="2"/>
    </w:p>
    <w:p w:rsidR="005C2513" w:rsidRDefault="002D2DCD">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5C2513" w:rsidRDefault="002D2DCD">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w:t>
      </w:r>
      <w:r>
        <w:rPr>
          <w:rFonts w:ascii="仿宋" w:eastAsia="仿宋" w:hAnsi="仿宋" w:hint="eastAsia"/>
          <w:sz w:val="32"/>
          <w:szCs w:val="32"/>
        </w:rPr>
        <w:t>磋商</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5C2513" w:rsidRDefault="002D2DC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5C2513" w:rsidRDefault="002D2DC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w:t>
      </w:r>
      <w:r>
        <w:rPr>
          <w:rFonts w:ascii="仿宋" w:eastAsia="仿宋" w:hAnsi="仿宋" w:hint="eastAsia"/>
          <w:sz w:val="32"/>
          <w:szCs w:val="32"/>
        </w:rPr>
        <w:t>磋商</w:t>
      </w:r>
      <w:r>
        <w:rPr>
          <w:rFonts w:ascii="仿宋" w:eastAsia="仿宋" w:hAnsi="仿宋"/>
          <w:sz w:val="32"/>
          <w:szCs w:val="32"/>
        </w:rPr>
        <w:t>文件要求的；</w:t>
      </w:r>
    </w:p>
    <w:p w:rsidR="005C2513" w:rsidRDefault="002D2DCD">
      <w:pPr>
        <w:ind w:firstLineChars="200" w:firstLine="640"/>
        <w:rPr>
          <w:rFonts w:ascii="仿宋" w:eastAsia="仿宋" w:hAnsi="仿宋"/>
          <w:sz w:val="32"/>
          <w:szCs w:val="32"/>
        </w:rPr>
      </w:pPr>
      <w:r>
        <w:rPr>
          <w:rFonts w:ascii="仿宋" w:eastAsia="仿宋" w:hAnsi="仿宋"/>
          <w:sz w:val="32"/>
          <w:szCs w:val="32"/>
        </w:rPr>
        <w:lastRenderedPageBreak/>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5C2513" w:rsidRDefault="002D2DCD">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5C2513" w:rsidRDefault="002D2DCD">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5C2513" w:rsidRDefault="002D2DCD">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Pr>
          <w:rFonts w:ascii="仿宋" w:eastAsia="仿宋" w:hAnsi="仿宋" w:hint="eastAsia"/>
          <w:sz w:val="32"/>
          <w:szCs w:val="32"/>
        </w:rPr>
        <w:t>磋商</w:t>
      </w:r>
      <w:r>
        <w:rPr>
          <w:rFonts w:ascii="仿宋" w:eastAsia="仿宋" w:hAnsi="仿宋"/>
          <w:sz w:val="32"/>
          <w:szCs w:val="32"/>
        </w:rPr>
        <w:t>采购方式适用情形的；</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5C2513" w:rsidRDefault="002D2DCD">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、签订合同</w:t>
      </w:r>
    </w:p>
    <w:p w:rsidR="005C2513" w:rsidRDefault="002D2DCD">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5C2513" w:rsidRDefault="002D2DCD">
      <w:pPr>
        <w:ind w:firstLineChars="200" w:firstLine="640"/>
        <w:rPr>
          <w:rFonts w:ascii="仿宋" w:eastAsia="仿宋" w:hAnsi="仿宋"/>
          <w:sz w:val="32"/>
          <w:szCs w:val="32"/>
        </w:rPr>
      </w:pPr>
      <w:r>
        <w:rPr>
          <w:rFonts w:ascii="仿宋" w:eastAsia="仿宋" w:hAnsi="仿宋"/>
          <w:sz w:val="32"/>
          <w:szCs w:val="32"/>
        </w:rPr>
        <w:t>（二）竞争性</w:t>
      </w:r>
      <w:r>
        <w:rPr>
          <w:rFonts w:ascii="仿宋" w:eastAsia="仿宋" w:hAnsi="仿宋" w:hint="eastAsia"/>
          <w:sz w:val="32"/>
          <w:szCs w:val="32"/>
        </w:rPr>
        <w:t>磋商</w:t>
      </w:r>
      <w:r>
        <w:rPr>
          <w:rFonts w:ascii="仿宋" w:eastAsia="仿宋" w:hAnsi="仿宋"/>
          <w:sz w:val="32"/>
          <w:szCs w:val="32"/>
        </w:rPr>
        <w:t>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5C2513" w:rsidRDefault="002D2DCD">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w:t>
      </w:r>
      <w:r>
        <w:rPr>
          <w:rFonts w:ascii="仿宋" w:eastAsia="仿宋" w:hAnsi="仿宋"/>
          <w:sz w:val="32"/>
          <w:szCs w:val="32"/>
        </w:rPr>
        <w:lastRenderedPageBreak/>
        <w:t>责任。</w:t>
      </w:r>
    </w:p>
    <w:p w:rsidR="005C2513" w:rsidRDefault="002D2DCD">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5C2513" w:rsidRDefault="002D2DCD">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p>
    <w:p w:rsidR="00C320A2"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.廉政自律承诺书</w:t>
      </w:r>
    </w:p>
    <w:p w:rsidR="00C320A2" w:rsidRDefault="00C320A2">
      <w:pPr>
        <w:widowControl/>
        <w:jc w:val="left"/>
        <w:rPr>
          <w:rFonts w:ascii="仿宋" w:eastAsia="仿宋" w:hAnsi="仿宋" w:cs="宋体"/>
          <w:b/>
          <w:kern w:val="0"/>
          <w:sz w:val="32"/>
          <w:szCs w:val="32"/>
        </w:rPr>
      </w:pPr>
      <w:r>
        <w:rPr>
          <w:rFonts w:ascii="仿宋" w:eastAsia="仿宋" w:hAnsi="仿宋" w:cs="宋体"/>
          <w:b/>
          <w:kern w:val="0"/>
          <w:sz w:val="32"/>
          <w:szCs w:val="32"/>
        </w:rPr>
        <w:br w:type="page"/>
      </w:r>
    </w:p>
    <w:p w:rsidR="005C2513" w:rsidRDefault="005C2513">
      <w:pPr>
        <w:widowControl/>
        <w:spacing w:line="520" w:lineRule="exact"/>
        <w:ind w:firstLineChars="200" w:firstLine="643"/>
        <w:jc w:val="left"/>
        <w:rPr>
          <w:rFonts w:ascii="仿宋" w:eastAsia="仿宋" w:hAnsi="仿宋" w:cs="宋体"/>
          <w:b/>
          <w:kern w:val="0"/>
          <w:sz w:val="32"/>
          <w:szCs w:val="32"/>
        </w:rPr>
      </w:pPr>
    </w:p>
    <w:p w:rsidR="005C2513" w:rsidRDefault="002D2DCD">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5C2513" w:rsidRDefault="002D2DCD" w:rsidP="00D324D0">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2D2DCD">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5C2513" w:rsidRDefault="002D2DCD">
      <w:pPr>
        <w:widowControl/>
        <w:jc w:val="left"/>
        <w:rPr>
          <w:rFonts w:ascii="宋体" w:hAnsi="宋体" w:cs="宋体"/>
          <w:b/>
          <w:kern w:val="0"/>
          <w:sz w:val="36"/>
          <w:szCs w:val="36"/>
        </w:rPr>
      </w:pPr>
      <w:r>
        <w:rPr>
          <w:rFonts w:ascii="宋体" w:hAnsi="宋体" w:cs="宋体"/>
          <w:b/>
          <w:kern w:val="0"/>
          <w:sz w:val="36"/>
          <w:szCs w:val="36"/>
        </w:rPr>
        <w:br w:type="page"/>
      </w:r>
    </w:p>
    <w:p w:rsidR="005C2513" w:rsidRDefault="002D2DCD">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5C2513" w:rsidRDefault="005C2513">
      <w:pPr>
        <w:rPr>
          <w:rFonts w:eastAsia="方正仿宋_GBK"/>
          <w:sz w:val="32"/>
          <w:szCs w:val="32"/>
        </w:rPr>
      </w:pPr>
    </w:p>
    <w:p w:rsidR="005C2513" w:rsidRDefault="002D2DCD">
      <w:pPr>
        <w:pStyle w:val="2"/>
        <w:ind w:left="425"/>
        <w:jc w:val="center"/>
      </w:pPr>
      <w:r>
        <w:rPr>
          <w:rFonts w:hint="eastAsia"/>
        </w:rPr>
        <w:t>报价一览表</w:t>
      </w:r>
    </w:p>
    <w:p w:rsidR="005C2513" w:rsidRDefault="005C2513">
      <w:pPr>
        <w:spacing w:line="360" w:lineRule="auto"/>
        <w:rPr>
          <w:color w:val="000000"/>
        </w:rPr>
      </w:pPr>
    </w:p>
    <w:p w:rsidR="005C2513" w:rsidRDefault="002D2DCD">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5C2513">
        <w:trPr>
          <w:trHeight w:val="1448"/>
          <w:jc w:val="center"/>
        </w:trPr>
        <w:tc>
          <w:tcPr>
            <w:tcW w:w="3813"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备注</w:t>
            </w:r>
          </w:p>
        </w:tc>
      </w:tr>
      <w:tr w:rsidR="005C2513">
        <w:trPr>
          <w:cantSplit/>
          <w:trHeight w:val="1810"/>
          <w:jc w:val="center"/>
        </w:trPr>
        <w:tc>
          <w:tcPr>
            <w:tcW w:w="3813" w:type="dxa"/>
            <w:vAlign w:val="center"/>
          </w:tcPr>
          <w:p w:rsidR="005C2513" w:rsidRDefault="002D2DCD">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5C2513" w:rsidRDefault="002D2DCD">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5C2513" w:rsidRDefault="005C2513">
            <w:pPr>
              <w:widowControl/>
              <w:jc w:val="left"/>
              <w:rPr>
                <w:rFonts w:eastAsia="方正仿宋_GBK"/>
                <w:sz w:val="28"/>
                <w:szCs w:val="28"/>
                <w:lang w:val="zh-CN"/>
              </w:rPr>
            </w:pPr>
          </w:p>
          <w:p w:rsidR="005C2513" w:rsidRDefault="005C2513">
            <w:pPr>
              <w:spacing w:line="360" w:lineRule="auto"/>
              <w:rPr>
                <w:rFonts w:eastAsia="方正仿宋_GBK"/>
                <w:sz w:val="28"/>
                <w:szCs w:val="28"/>
                <w:lang w:val="zh-CN"/>
              </w:rPr>
            </w:pPr>
          </w:p>
        </w:tc>
        <w:tc>
          <w:tcPr>
            <w:tcW w:w="1985" w:type="dxa"/>
            <w:vAlign w:val="center"/>
          </w:tcPr>
          <w:p w:rsidR="005C2513" w:rsidRDefault="005C2513">
            <w:pPr>
              <w:widowControl/>
              <w:jc w:val="left"/>
              <w:rPr>
                <w:rFonts w:eastAsia="方正仿宋_GBK"/>
                <w:sz w:val="28"/>
                <w:szCs w:val="28"/>
                <w:lang w:val="zh-CN"/>
              </w:rPr>
            </w:pPr>
          </w:p>
          <w:p w:rsidR="005C2513" w:rsidRDefault="005C2513">
            <w:pPr>
              <w:spacing w:line="360" w:lineRule="auto"/>
              <w:rPr>
                <w:rFonts w:eastAsia="方正仿宋_GBK"/>
                <w:sz w:val="28"/>
                <w:szCs w:val="28"/>
                <w:lang w:val="zh-CN"/>
              </w:rPr>
            </w:pPr>
          </w:p>
        </w:tc>
        <w:tc>
          <w:tcPr>
            <w:tcW w:w="1381" w:type="dxa"/>
          </w:tcPr>
          <w:p w:rsidR="005C2513" w:rsidRDefault="005C2513">
            <w:pPr>
              <w:spacing w:line="360" w:lineRule="auto"/>
              <w:rPr>
                <w:rFonts w:eastAsia="方正仿宋_GBK"/>
                <w:sz w:val="28"/>
                <w:szCs w:val="28"/>
                <w:lang w:val="zh-CN"/>
              </w:rPr>
            </w:pPr>
          </w:p>
        </w:tc>
      </w:tr>
      <w:tr w:rsidR="005C2513">
        <w:trPr>
          <w:cantSplit/>
          <w:trHeight w:val="1547"/>
          <w:jc w:val="center"/>
        </w:trPr>
        <w:tc>
          <w:tcPr>
            <w:tcW w:w="9286" w:type="dxa"/>
            <w:gridSpan w:val="4"/>
          </w:tcPr>
          <w:p w:rsidR="005C2513" w:rsidRDefault="005C2513">
            <w:pPr>
              <w:spacing w:line="360" w:lineRule="auto"/>
              <w:rPr>
                <w:rFonts w:eastAsia="方正仿宋_GBK"/>
                <w:sz w:val="28"/>
                <w:szCs w:val="28"/>
                <w:lang w:val="zh-CN"/>
              </w:rPr>
            </w:pP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供应商（盖章）：</w:t>
            </w: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年月日</w:t>
            </w:r>
          </w:p>
        </w:tc>
      </w:tr>
    </w:tbl>
    <w:p w:rsidR="005C2513" w:rsidRDefault="005C2513">
      <w:pPr>
        <w:autoSpaceDE w:val="0"/>
        <w:autoSpaceDN w:val="0"/>
        <w:adjustRightInd w:val="0"/>
        <w:rPr>
          <w:rFonts w:eastAsia="方正楷体简体"/>
          <w:sz w:val="32"/>
          <w:szCs w:val="32"/>
          <w:lang w:val="zh-CN"/>
        </w:rPr>
      </w:pPr>
    </w:p>
    <w:p w:rsidR="005C2513" w:rsidRDefault="002D2DCD">
      <w:pPr>
        <w:widowControl/>
        <w:jc w:val="left"/>
        <w:rPr>
          <w:rFonts w:eastAsia="方正楷体简体"/>
          <w:sz w:val="32"/>
          <w:szCs w:val="32"/>
          <w:lang w:val="zh-CN"/>
        </w:rPr>
        <w:sectPr w:rsidR="005C2513">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5C2513" w:rsidRDefault="002D2DCD">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5C2513" w:rsidRDefault="002D2DCD">
      <w:pPr>
        <w:pStyle w:val="2"/>
        <w:jc w:val="center"/>
      </w:pPr>
      <w:r>
        <w:rPr>
          <w:rFonts w:hint="eastAsia"/>
        </w:rPr>
        <w:t>分项报价</w:t>
      </w:r>
      <w:r>
        <w:t>表</w:t>
      </w:r>
      <w:bookmarkEnd w:id="4"/>
    </w:p>
    <w:tbl>
      <w:tblPr>
        <w:tblW w:w="865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95"/>
        <w:gridCol w:w="3525"/>
        <w:gridCol w:w="1189"/>
        <w:gridCol w:w="2126"/>
      </w:tblGrid>
      <w:tr w:rsidR="00506695" w:rsidTr="00506695">
        <w:trPr>
          <w:trHeight w:val="510"/>
        </w:trPr>
        <w:tc>
          <w:tcPr>
            <w:tcW w:w="720"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序号</w:t>
            </w:r>
          </w:p>
        </w:tc>
        <w:tc>
          <w:tcPr>
            <w:tcW w:w="1095"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服务内容</w:t>
            </w:r>
          </w:p>
        </w:tc>
        <w:tc>
          <w:tcPr>
            <w:tcW w:w="3525"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技术指标说明</w:t>
            </w:r>
          </w:p>
        </w:tc>
        <w:tc>
          <w:tcPr>
            <w:tcW w:w="1189"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单位</w:t>
            </w:r>
          </w:p>
        </w:tc>
        <w:tc>
          <w:tcPr>
            <w:tcW w:w="2126" w:type="dxa"/>
            <w:shd w:val="clear" w:color="auto" w:fill="auto"/>
            <w:vAlign w:val="center"/>
          </w:tcPr>
          <w:p w:rsidR="00506695" w:rsidRDefault="00506695" w:rsidP="00A103DE">
            <w:pPr>
              <w:jc w:val="center"/>
              <w:rPr>
                <w:rFonts w:ascii="宋体" w:hAnsi="宋体" w:cs="宋体"/>
                <w:b/>
                <w:bCs/>
                <w:sz w:val="18"/>
                <w:szCs w:val="18"/>
              </w:rPr>
            </w:pPr>
            <w:r>
              <w:rPr>
                <w:rFonts w:ascii="宋体" w:hAnsi="宋体" w:cs="宋体" w:hint="eastAsia"/>
                <w:b/>
                <w:bCs/>
                <w:sz w:val="18"/>
                <w:szCs w:val="18"/>
              </w:rPr>
              <w:t>预算（元）</w:t>
            </w:r>
          </w:p>
        </w:tc>
      </w:tr>
      <w:tr w:rsidR="00506695" w:rsidTr="00506695">
        <w:trPr>
          <w:trHeight w:val="655"/>
        </w:trPr>
        <w:tc>
          <w:tcPr>
            <w:tcW w:w="720" w:type="dxa"/>
            <w:vMerge w:val="restart"/>
            <w:shd w:val="clear" w:color="auto" w:fill="auto"/>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1</w:t>
            </w:r>
          </w:p>
        </w:tc>
        <w:tc>
          <w:tcPr>
            <w:tcW w:w="1095" w:type="dxa"/>
            <w:vMerge w:val="restart"/>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日常信息采编</w:t>
            </w:r>
          </w:p>
        </w:tc>
        <w:tc>
          <w:tcPr>
            <w:tcW w:w="3525" w:type="dxa"/>
            <w:shd w:val="clear" w:color="000000" w:fill="FFFFFF"/>
            <w:vAlign w:val="center"/>
          </w:tcPr>
          <w:p w:rsidR="00506695" w:rsidRDefault="00506695" w:rsidP="00A103DE">
            <w:pPr>
              <w:rPr>
                <w:rFonts w:ascii="宋体" w:hAnsi="宋体" w:cs="宋体"/>
                <w:sz w:val="18"/>
                <w:szCs w:val="18"/>
              </w:rPr>
            </w:pPr>
            <w:r>
              <w:rPr>
                <w:rFonts w:ascii="宋体" w:hAnsi="宋体" w:cs="宋体" w:hint="eastAsia"/>
                <w:sz w:val="18"/>
                <w:szCs w:val="18"/>
              </w:rPr>
              <w:t>按照甲方要求，乙方须主动策划、积极作为，配合完成“昆明警方发布”微信公众号全年365天全勤信息发布任务，每天1期，常态情况每期不少于2条信息。</w:t>
            </w:r>
          </w:p>
        </w:tc>
        <w:tc>
          <w:tcPr>
            <w:tcW w:w="1189"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期</w:t>
            </w:r>
          </w:p>
        </w:tc>
        <w:tc>
          <w:tcPr>
            <w:tcW w:w="2126" w:type="dxa"/>
            <w:shd w:val="clear" w:color="000000" w:fill="FFFFFF"/>
            <w:vAlign w:val="center"/>
          </w:tcPr>
          <w:p w:rsidR="00506695" w:rsidRDefault="00506695" w:rsidP="00A103DE">
            <w:pPr>
              <w:jc w:val="center"/>
              <w:rPr>
                <w:rFonts w:ascii="宋体" w:hAnsi="宋体" w:cs="宋体"/>
                <w:sz w:val="18"/>
                <w:szCs w:val="18"/>
              </w:rPr>
            </w:pPr>
          </w:p>
        </w:tc>
      </w:tr>
      <w:tr w:rsidR="00506695" w:rsidTr="00506695">
        <w:trPr>
          <w:trHeight w:val="655"/>
        </w:trPr>
        <w:tc>
          <w:tcPr>
            <w:tcW w:w="720" w:type="dxa"/>
            <w:vMerge/>
            <w:shd w:val="clear" w:color="auto" w:fill="auto"/>
            <w:vAlign w:val="center"/>
          </w:tcPr>
          <w:p w:rsidR="00506695" w:rsidRDefault="00506695" w:rsidP="00A103DE">
            <w:pPr>
              <w:jc w:val="center"/>
              <w:rPr>
                <w:rFonts w:ascii="宋体" w:hAnsi="宋体" w:cs="宋体"/>
                <w:sz w:val="18"/>
                <w:szCs w:val="18"/>
              </w:rPr>
            </w:pPr>
          </w:p>
        </w:tc>
        <w:tc>
          <w:tcPr>
            <w:tcW w:w="1095" w:type="dxa"/>
            <w:vMerge/>
            <w:shd w:val="clear" w:color="000000" w:fill="FFFFFF"/>
            <w:vAlign w:val="center"/>
          </w:tcPr>
          <w:p w:rsidR="00506695" w:rsidRDefault="00506695" w:rsidP="00A103DE">
            <w:pPr>
              <w:jc w:val="center"/>
              <w:rPr>
                <w:rFonts w:ascii="宋体" w:hAnsi="宋体" w:cs="宋体"/>
                <w:sz w:val="18"/>
                <w:szCs w:val="18"/>
              </w:rPr>
            </w:pPr>
          </w:p>
        </w:tc>
        <w:tc>
          <w:tcPr>
            <w:tcW w:w="3525" w:type="dxa"/>
            <w:shd w:val="clear" w:color="000000" w:fill="FFFFFF"/>
            <w:vAlign w:val="center"/>
          </w:tcPr>
          <w:p w:rsidR="00506695" w:rsidRDefault="00506695" w:rsidP="00A103DE">
            <w:pPr>
              <w:rPr>
                <w:rFonts w:ascii="宋体" w:hAnsi="宋体" w:cs="宋体"/>
                <w:sz w:val="18"/>
                <w:szCs w:val="18"/>
              </w:rPr>
            </w:pPr>
            <w:r>
              <w:rPr>
                <w:rFonts w:ascii="宋体" w:hAnsi="宋体" w:cs="宋体" w:hint="eastAsia"/>
                <w:sz w:val="18"/>
                <w:szCs w:val="18"/>
              </w:rPr>
              <w:t>按照甲方要求，建立并完善“昆明警方发布”微信公众号等新媒体平台台账资料库，以周、月、季、半年、全年为单位，分别汇总形成运维情况分析专报，全年包干。</w:t>
            </w:r>
          </w:p>
        </w:tc>
        <w:tc>
          <w:tcPr>
            <w:tcW w:w="1189"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年</w:t>
            </w:r>
          </w:p>
        </w:tc>
        <w:tc>
          <w:tcPr>
            <w:tcW w:w="2126" w:type="dxa"/>
            <w:shd w:val="clear" w:color="000000" w:fill="FFFFFF"/>
            <w:vAlign w:val="center"/>
          </w:tcPr>
          <w:p w:rsidR="00506695" w:rsidRDefault="00506695" w:rsidP="00A103DE">
            <w:pPr>
              <w:jc w:val="center"/>
              <w:rPr>
                <w:rFonts w:ascii="宋体" w:hAnsi="宋体" w:cs="宋体"/>
                <w:sz w:val="18"/>
                <w:szCs w:val="18"/>
              </w:rPr>
            </w:pPr>
          </w:p>
        </w:tc>
      </w:tr>
      <w:tr w:rsidR="00506695" w:rsidTr="00506695">
        <w:trPr>
          <w:trHeight w:val="655"/>
        </w:trPr>
        <w:tc>
          <w:tcPr>
            <w:tcW w:w="720" w:type="dxa"/>
            <w:shd w:val="clear" w:color="auto" w:fill="auto"/>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2</w:t>
            </w:r>
          </w:p>
        </w:tc>
        <w:tc>
          <w:tcPr>
            <w:tcW w:w="1095"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公号推广</w:t>
            </w:r>
          </w:p>
        </w:tc>
        <w:tc>
          <w:tcPr>
            <w:tcW w:w="3525" w:type="dxa"/>
            <w:shd w:val="clear" w:color="000000" w:fill="FFFFFF"/>
            <w:vAlign w:val="center"/>
          </w:tcPr>
          <w:p w:rsidR="00506695" w:rsidRDefault="00506695" w:rsidP="00A103DE">
            <w:pPr>
              <w:rPr>
                <w:rFonts w:ascii="宋体" w:hAnsi="宋体" w:cs="宋体"/>
                <w:sz w:val="18"/>
                <w:szCs w:val="18"/>
              </w:rPr>
            </w:pPr>
            <w:r>
              <w:rPr>
                <w:rFonts w:ascii="宋体" w:hAnsi="宋体" w:cs="宋体" w:hint="eastAsia"/>
                <w:sz w:val="18"/>
                <w:szCs w:val="18"/>
              </w:rPr>
              <w:t>通过线上、线下等不同途径和方式方法，积极向社会面推广“昆明警方发布”微信公众号等新媒体平台（含抖音、快手），有效提升其关注度、阅读量和赞誉度。评价指标：2021年内，微信平台粉丝数量提升50%，（净增加19万人），阅读量超过600万人次每周头条信息总阅读量较此前有不同程度的提升；在政法类新媒体相关评比活动中，省级活动争取获奖，全国性活动争取入围，全年包干。</w:t>
            </w:r>
          </w:p>
        </w:tc>
        <w:tc>
          <w:tcPr>
            <w:tcW w:w="1189" w:type="dxa"/>
            <w:shd w:val="clear" w:color="000000" w:fill="FFFFFF"/>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项</w:t>
            </w:r>
          </w:p>
        </w:tc>
        <w:tc>
          <w:tcPr>
            <w:tcW w:w="2126" w:type="dxa"/>
            <w:shd w:val="clear" w:color="000000" w:fill="FFFFFF"/>
            <w:vAlign w:val="center"/>
          </w:tcPr>
          <w:p w:rsidR="00506695" w:rsidRDefault="00506695" w:rsidP="00A103DE">
            <w:pPr>
              <w:jc w:val="center"/>
              <w:rPr>
                <w:rFonts w:ascii="宋体" w:hAnsi="宋体" w:cs="宋体"/>
                <w:sz w:val="18"/>
                <w:szCs w:val="18"/>
              </w:rPr>
            </w:pPr>
          </w:p>
        </w:tc>
      </w:tr>
      <w:tr w:rsidR="00506695" w:rsidTr="00506695">
        <w:trPr>
          <w:trHeight w:val="655"/>
        </w:trPr>
        <w:tc>
          <w:tcPr>
            <w:tcW w:w="6529" w:type="dxa"/>
            <w:gridSpan w:val="4"/>
            <w:shd w:val="clear" w:color="auto" w:fill="auto"/>
            <w:vAlign w:val="center"/>
          </w:tcPr>
          <w:p w:rsidR="00506695" w:rsidRDefault="00506695" w:rsidP="00A103DE">
            <w:pPr>
              <w:jc w:val="center"/>
              <w:rPr>
                <w:rFonts w:ascii="宋体" w:hAnsi="宋体" w:cs="宋体"/>
                <w:sz w:val="18"/>
                <w:szCs w:val="18"/>
              </w:rPr>
            </w:pPr>
            <w:r>
              <w:rPr>
                <w:rFonts w:ascii="宋体" w:hAnsi="宋体" w:cs="宋体" w:hint="eastAsia"/>
                <w:sz w:val="18"/>
                <w:szCs w:val="18"/>
              </w:rPr>
              <w:t>合计</w:t>
            </w:r>
          </w:p>
        </w:tc>
        <w:tc>
          <w:tcPr>
            <w:tcW w:w="2126" w:type="dxa"/>
            <w:shd w:val="clear" w:color="auto" w:fill="auto"/>
            <w:vAlign w:val="center"/>
          </w:tcPr>
          <w:p w:rsidR="00506695" w:rsidRDefault="00506695" w:rsidP="00A103DE">
            <w:pPr>
              <w:jc w:val="center"/>
              <w:rPr>
                <w:rFonts w:ascii="宋体" w:hAnsi="宋体" w:cs="宋体"/>
                <w:sz w:val="18"/>
                <w:szCs w:val="18"/>
              </w:rPr>
            </w:pPr>
          </w:p>
        </w:tc>
      </w:tr>
    </w:tbl>
    <w:p w:rsidR="005C2513" w:rsidRPr="00506695"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2D2DCD">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p>
    <w:p w:rsidR="005C2513" w:rsidRDefault="002D2DCD">
      <w:pPr>
        <w:spacing w:line="360" w:lineRule="auto"/>
        <w:ind w:firstLineChars="1" w:firstLine="2"/>
        <w:rPr>
          <w:color w:val="000000"/>
        </w:rPr>
      </w:pPr>
      <w:r>
        <w:rPr>
          <w:rFonts w:hint="eastAsia"/>
          <w:color w:val="000000"/>
        </w:rPr>
        <w:t>供应商</w:t>
      </w:r>
      <w:r>
        <w:rPr>
          <w:color w:val="000000"/>
        </w:rPr>
        <w:t>：（盖章）</w:t>
      </w:r>
    </w:p>
    <w:p w:rsidR="005C2513" w:rsidRDefault="002D2DCD">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5C2513" w:rsidRDefault="002D2DCD">
      <w:pPr>
        <w:spacing w:line="360" w:lineRule="auto"/>
        <w:ind w:firstLineChars="1" w:firstLine="2"/>
        <w:rPr>
          <w:color w:val="000000"/>
        </w:rPr>
      </w:pPr>
      <w:r>
        <w:rPr>
          <w:rFonts w:hint="eastAsia"/>
          <w:color w:val="000000"/>
        </w:rPr>
        <w:t>日期：</w:t>
      </w:r>
      <w:r>
        <w:rPr>
          <w:rFonts w:ascii="宋体" w:hAnsi="宋体"/>
        </w:rPr>
        <w:t>年月日</w:t>
      </w:r>
    </w:p>
    <w:p w:rsidR="005C2513" w:rsidRDefault="005C2513">
      <w:pPr>
        <w:autoSpaceDE w:val="0"/>
        <w:autoSpaceDN w:val="0"/>
        <w:adjustRightInd w:val="0"/>
        <w:rPr>
          <w:rFonts w:eastAsia="黑体"/>
          <w:bCs/>
          <w:sz w:val="32"/>
          <w:szCs w:val="32"/>
          <w:lang w:val="zh-CN"/>
        </w:rPr>
        <w:sectPr w:rsidR="005C2513">
          <w:pgSz w:w="11906" w:h="16838"/>
          <w:pgMar w:top="1134" w:right="1418" w:bottom="1134" w:left="1418" w:header="851" w:footer="992" w:gutter="0"/>
          <w:cols w:space="720"/>
          <w:docGrid w:type="lines" w:linePitch="312"/>
        </w:sectPr>
      </w:pPr>
    </w:p>
    <w:p w:rsidR="005C2513" w:rsidRDefault="002D2DCD">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5C2513" w:rsidRDefault="002D2DCD">
      <w:pPr>
        <w:pStyle w:val="2"/>
        <w:spacing w:line="300" w:lineRule="exact"/>
        <w:jc w:val="center"/>
      </w:pPr>
      <w:r>
        <w:rPr>
          <w:rFonts w:hint="eastAsia"/>
        </w:rPr>
        <w:t>法定代表人身份证明书</w:t>
      </w:r>
      <w:bookmarkEnd w:id="5"/>
    </w:p>
    <w:p w:rsidR="005C2513" w:rsidRDefault="005C2513">
      <w:pPr>
        <w:spacing w:line="360" w:lineRule="auto"/>
        <w:ind w:firstLine="612"/>
        <w:rPr>
          <w:rFonts w:ascii="宋体" w:hAnsi="宋体"/>
          <w:sz w:val="24"/>
        </w:rPr>
      </w:pPr>
    </w:p>
    <w:p w:rsidR="005C2513" w:rsidRDefault="005C2513">
      <w:pPr>
        <w:spacing w:line="360" w:lineRule="auto"/>
        <w:ind w:firstLine="612"/>
        <w:rPr>
          <w:rFonts w:ascii="宋体" w:hAnsi="宋体"/>
        </w:rPr>
      </w:pPr>
    </w:p>
    <w:p w:rsidR="005C2513" w:rsidRDefault="002D2DCD">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612"/>
        <w:rPr>
          <w:rFonts w:ascii="宋体" w:hAnsi="宋体"/>
        </w:rPr>
      </w:pPr>
    </w:p>
    <w:p w:rsidR="005C2513" w:rsidRDefault="002D2DCD">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610"/>
        <w:rPr>
          <w:rFonts w:ascii="宋体" w:hAnsi="宋体"/>
        </w:rPr>
      </w:pPr>
    </w:p>
    <w:p w:rsidR="005C2513" w:rsidRDefault="002D2DCD">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Chars="200" w:firstLine="420"/>
        <w:rPr>
          <w:rFonts w:ascii="宋体" w:hAnsi="宋体"/>
        </w:rPr>
      </w:pPr>
    </w:p>
    <w:p w:rsidR="005C2513" w:rsidRDefault="002D2DCD">
      <w:pPr>
        <w:ind w:firstLineChars="200" w:firstLine="420"/>
        <w:rPr>
          <w:rFonts w:ascii="宋体" w:hAnsi="宋体"/>
        </w:rPr>
      </w:pPr>
      <w:r>
        <w:rPr>
          <w:rFonts w:ascii="宋体" w:hAnsi="宋体" w:hint="eastAsia"/>
        </w:rPr>
        <w:t>成立时间：年月日</w:t>
      </w:r>
    </w:p>
    <w:p w:rsidR="005C2513" w:rsidRDefault="005C2513">
      <w:pPr>
        <w:ind w:firstLineChars="200" w:firstLine="420"/>
        <w:rPr>
          <w:rFonts w:ascii="宋体" w:hAnsi="宋体"/>
        </w:rPr>
      </w:pPr>
    </w:p>
    <w:p w:rsidR="005C2513" w:rsidRDefault="002D2DCD">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5C2513" w:rsidRDefault="005C2513">
      <w:pPr>
        <w:ind w:firstLineChars="200" w:firstLine="420"/>
        <w:rPr>
          <w:rFonts w:ascii="宋体" w:hAnsi="宋体"/>
        </w:rPr>
      </w:pPr>
    </w:p>
    <w:p w:rsidR="005C2513" w:rsidRDefault="002D2DCD">
      <w:pPr>
        <w:ind w:firstLineChars="200" w:firstLine="420"/>
        <w:rPr>
          <w:rFonts w:ascii="宋体" w:hAnsi="宋体"/>
          <w:u w:val="single"/>
        </w:rPr>
      </w:pPr>
      <w:r>
        <w:rPr>
          <w:rFonts w:ascii="宋体" w:hAnsi="宋体" w:hint="eastAsia"/>
        </w:rPr>
        <w:t>姓</w:t>
      </w:r>
      <w:r>
        <w:rPr>
          <w:rFonts w:ascii="宋体" w:hAnsi="宋体"/>
        </w:rPr>
        <w:t>名：性别：年龄：职务：</w:t>
      </w:r>
    </w:p>
    <w:p w:rsidR="005C2513" w:rsidRDefault="005C2513">
      <w:pPr>
        <w:ind w:firstLineChars="200" w:firstLine="420"/>
        <w:rPr>
          <w:rFonts w:ascii="宋体" w:hAnsi="宋体"/>
        </w:rPr>
      </w:pPr>
    </w:p>
    <w:p w:rsidR="005C2513" w:rsidRDefault="002D2DCD">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5C2513" w:rsidRDefault="005C2513">
      <w:pPr>
        <w:spacing w:line="360" w:lineRule="auto"/>
        <w:ind w:firstLineChars="200" w:firstLine="420"/>
      </w:pPr>
    </w:p>
    <w:p w:rsidR="005C2513" w:rsidRDefault="002D2DCD">
      <w:pPr>
        <w:spacing w:line="360" w:lineRule="auto"/>
        <w:ind w:firstLineChars="200" w:firstLine="420"/>
      </w:pPr>
      <w:r>
        <w:rPr>
          <w:rFonts w:hint="eastAsia"/>
        </w:rPr>
        <w:t>特此证明！</w:t>
      </w:r>
    </w:p>
    <w:p w:rsidR="005C2513" w:rsidRDefault="005C2513">
      <w:pPr>
        <w:spacing w:line="360" w:lineRule="auto"/>
        <w:ind w:firstLineChars="200" w:firstLine="420"/>
      </w:pPr>
    </w:p>
    <w:p w:rsidR="005C2513" w:rsidRDefault="005C2513">
      <w:pPr>
        <w:spacing w:line="360" w:lineRule="auto"/>
        <w:ind w:firstLineChars="200" w:firstLine="420"/>
      </w:pPr>
    </w:p>
    <w:p w:rsidR="005C2513" w:rsidRDefault="002D2DCD">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5C2513" w:rsidRDefault="005C2513">
      <w:pPr>
        <w:tabs>
          <w:tab w:val="left" w:pos="720"/>
          <w:tab w:val="left" w:pos="900"/>
        </w:tabs>
        <w:spacing w:line="360" w:lineRule="auto"/>
        <w:ind w:firstLineChars="2100" w:firstLine="4410"/>
        <w:rPr>
          <w:rFonts w:ascii="宋体" w:hAnsi="宋体"/>
        </w:rPr>
      </w:pPr>
    </w:p>
    <w:p w:rsidR="005C2513" w:rsidRDefault="002D2DCD">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5C2513" w:rsidRDefault="005C2513">
      <w:pPr>
        <w:spacing w:line="360" w:lineRule="auto"/>
        <w:ind w:firstLine="610"/>
        <w:rPr>
          <w:rFonts w:ascii="宋体" w:hAnsi="宋体"/>
        </w:rPr>
      </w:pPr>
    </w:p>
    <w:p w:rsidR="005C2513" w:rsidRDefault="002D2DCD">
      <w:pPr>
        <w:spacing w:line="360" w:lineRule="auto"/>
        <w:ind w:firstLine="610"/>
        <w:rPr>
          <w:rFonts w:ascii="宋体" w:hAnsi="宋体"/>
          <w:b/>
        </w:rPr>
      </w:pPr>
      <w:r>
        <w:rPr>
          <w:rFonts w:ascii="宋体" w:hAnsi="宋体" w:hint="eastAsia"/>
          <w:b/>
        </w:rPr>
        <w:t>注：附法定代表人身份证原件复印件并加盖公章</w:t>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102161175"/>
      <w:bookmarkStart w:id="7" w:name="_Toc79575068"/>
      <w:bookmarkStart w:id="8" w:name="_Toc509407137"/>
      <w:bookmarkStart w:id="9" w:name="_Toc517860628"/>
      <w:bookmarkStart w:id="10" w:name="_Toc210016355"/>
      <w:bookmarkStart w:id="11"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5C2513" w:rsidRDefault="002D2DCD">
      <w:pPr>
        <w:pStyle w:val="2"/>
        <w:jc w:val="center"/>
      </w:pPr>
      <w:r>
        <w:rPr>
          <w:rFonts w:hint="eastAsia"/>
        </w:rPr>
        <w:t>法定代表人授权委托书</w:t>
      </w:r>
      <w:bookmarkEnd w:id="8"/>
      <w:bookmarkEnd w:id="9"/>
      <w:bookmarkEnd w:id="10"/>
      <w:bookmarkEnd w:id="11"/>
    </w:p>
    <w:p w:rsidR="005C2513" w:rsidRDefault="005C2513">
      <w:pPr>
        <w:spacing w:line="360" w:lineRule="auto"/>
        <w:ind w:firstLine="610"/>
        <w:rPr>
          <w:rFonts w:ascii="宋体" w:hAnsi="宋体"/>
          <w:sz w:val="24"/>
        </w:rPr>
      </w:pPr>
    </w:p>
    <w:p w:rsidR="005C2513" w:rsidRDefault="002D2DCD" w:rsidP="00D324D0">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5C2513" w:rsidRDefault="002D2DCD" w:rsidP="00D324D0">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5C2513" w:rsidRDefault="002D2DCD" w:rsidP="00D324D0">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5C2513" w:rsidRDefault="005C2513">
      <w:pPr>
        <w:spacing w:line="360" w:lineRule="auto"/>
        <w:ind w:firstLineChars="200" w:firstLine="420"/>
      </w:pPr>
    </w:p>
    <w:p w:rsidR="005C2513" w:rsidRDefault="005C2513">
      <w:pPr>
        <w:spacing w:line="360" w:lineRule="auto"/>
        <w:ind w:firstLineChars="200" w:firstLine="420"/>
      </w:pPr>
    </w:p>
    <w:p w:rsidR="005C2513" w:rsidRDefault="002D2DCD">
      <w:pPr>
        <w:ind w:leftChars="1100" w:left="2310" w:firstLine="612"/>
        <w:rPr>
          <w:rFonts w:ascii="宋体" w:hAnsi="宋体"/>
        </w:rPr>
      </w:pPr>
      <w:r>
        <w:rPr>
          <w:rFonts w:ascii="宋体" w:hAnsi="宋体" w:hint="eastAsia"/>
        </w:rPr>
        <w:t>代理人：性别：年龄：</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身份证号码：职务：</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授权委托日期：年月日</w:t>
      </w:r>
    </w:p>
    <w:p w:rsidR="005C2513" w:rsidRDefault="005C2513">
      <w:pPr>
        <w:spacing w:line="360" w:lineRule="auto"/>
        <w:ind w:firstLine="610"/>
        <w:rPr>
          <w:rFonts w:ascii="宋体" w:hAnsi="宋体"/>
        </w:rPr>
      </w:pPr>
    </w:p>
    <w:p w:rsidR="005C2513" w:rsidRDefault="002D2DCD">
      <w:pPr>
        <w:spacing w:line="360" w:lineRule="auto"/>
        <w:ind w:firstLine="610"/>
        <w:rPr>
          <w:rFonts w:ascii="宋体" w:hAnsi="宋体"/>
          <w:b/>
        </w:rPr>
      </w:pPr>
      <w:r>
        <w:rPr>
          <w:rFonts w:ascii="宋体" w:hAnsi="宋体" w:hint="eastAsia"/>
          <w:b/>
        </w:rPr>
        <w:t>注：附代理人身份证原件复印件并加盖公章</w:t>
      </w:r>
    </w:p>
    <w:p w:rsidR="005C2513" w:rsidRDefault="002D2DCD">
      <w:pPr>
        <w:widowControl/>
        <w:jc w:val="left"/>
        <w:rPr>
          <w:rFonts w:ascii="宋体" w:hAnsi="宋体"/>
          <w:b/>
        </w:rPr>
      </w:pPr>
      <w:r>
        <w:rPr>
          <w:rFonts w:ascii="宋体" w:hAnsi="宋体"/>
          <w:b/>
        </w:rPr>
        <w:br w:type="page"/>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5C2513" w:rsidRDefault="002D2DCD">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5C2513" w:rsidRDefault="005C2513">
      <w:pPr>
        <w:jc w:val="center"/>
        <w:rPr>
          <w:rFonts w:ascii="仿宋" w:eastAsia="仿宋" w:hAnsi="仿宋" w:cs="宋体"/>
          <w:b/>
          <w:kern w:val="0"/>
          <w:sz w:val="32"/>
          <w:szCs w:val="32"/>
        </w:rPr>
      </w:pPr>
    </w:p>
    <w:p w:rsidR="005C2513" w:rsidRDefault="002D2DCD">
      <w:pPr>
        <w:spacing w:line="360" w:lineRule="auto"/>
        <w:ind w:firstLine="610"/>
        <w:rPr>
          <w:rFonts w:ascii="宋体" w:hAnsi="宋体"/>
          <w:b/>
        </w:rPr>
      </w:pPr>
      <w:r>
        <w:rPr>
          <w:rFonts w:ascii="宋体" w:hAnsi="宋体" w:hint="eastAsia"/>
          <w:b/>
        </w:rPr>
        <w:t>注：此复印件须加盖公章</w:t>
      </w:r>
    </w:p>
    <w:p w:rsidR="005C2513" w:rsidRDefault="002D2DCD">
      <w:pPr>
        <w:widowControl/>
        <w:jc w:val="left"/>
        <w:rPr>
          <w:rFonts w:ascii="宋体" w:hAnsi="宋体"/>
          <w:b/>
        </w:rPr>
      </w:pPr>
      <w:r>
        <w:rPr>
          <w:rFonts w:ascii="宋体" w:hAnsi="宋体"/>
          <w:b/>
        </w:rPr>
        <w:br w:type="page"/>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5C2513" w:rsidRDefault="005C2513"/>
    <w:p w:rsidR="005C2513" w:rsidRDefault="002D2DCD">
      <w:pPr>
        <w:pStyle w:val="2"/>
        <w:keepNext w:val="0"/>
        <w:jc w:val="center"/>
        <w:rPr>
          <w:rFonts w:hAnsi="宋体"/>
          <w:sz w:val="30"/>
          <w:szCs w:val="30"/>
        </w:rPr>
      </w:pPr>
      <w:r>
        <w:rPr>
          <w:rFonts w:hAnsi="宋体" w:hint="eastAsia"/>
          <w:sz w:val="30"/>
          <w:szCs w:val="30"/>
        </w:rPr>
        <w:t>2019</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5C2513">
        <w:trPr>
          <w:cantSplit/>
          <w:trHeight w:val="740"/>
          <w:jc w:val="center"/>
        </w:trPr>
        <w:tc>
          <w:tcPr>
            <w:tcW w:w="942" w:type="dxa"/>
            <w:vAlign w:val="center"/>
          </w:tcPr>
          <w:p w:rsidR="005C2513" w:rsidRDefault="002D2DCD">
            <w:pPr>
              <w:spacing w:line="360" w:lineRule="auto"/>
              <w:jc w:val="center"/>
              <w:rPr>
                <w:rFonts w:ascii="宋体" w:hAnsi="宋体"/>
              </w:rPr>
            </w:pPr>
            <w:r>
              <w:rPr>
                <w:rFonts w:ascii="宋体" w:hAnsi="宋体" w:hint="eastAsia"/>
              </w:rPr>
              <w:t>序号</w:t>
            </w:r>
          </w:p>
        </w:tc>
        <w:tc>
          <w:tcPr>
            <w:tcW w:w="2433" w:type="dxa"/>
            <w:vAlign w:val="center"/>
          </w:tcPr>
          <w:p w:rsidR="005C2513" w:rsidRDefault="002D2DCD">
            <w:pPr>
              <w:spacing w:line="360" w:lineRule="auto"/>
              <w:jc w:val="center"/>
              <w:rPr>
                <w:rFonts w:ascii="宋体" w:hAnsi="宋体"/>
              </w:rPr>
            </w:pPr>
            <w:r>
              <w:rPr>
                <w:rFonts w:ascii="宋体" w:hAnsi="宋体" w:hint="eastAsia"/>
              </w:rPr>
              <w:t>项目名称</w:t>
            </w:r>
          </w:p>
        </w:tc>
        <w:tc>
          <w:tcPr>
            <w:tcW w:w="1533" w:type="dxa"/>
            <w:vAlign w:val="center"/>
          </w:tcPr>
          <w:p w:rsidR="005C2513" w:rsidRDefault="002D2DCD">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5C2513" w:rsidRDefault="002D2DCD">
            <w:pPr>
              <w:spacing w:line="360" w:lineRule="auto"/>
              <w:jc w:val="center"/>
              <w:rPr>
                <w:rFonts w:ascii="宋体" w:hAnsi="宋体"/>
              </w:rPr>
            </w:pPr>
            <w:r>
              <w:rPr>
                <w:rFonts w:ascii="宋体" w:hAnsi="宋体" w:hint="eastAsia"/>
              </w:rPr>
              <w:t>合同金额</w:t>
            </w:r>
          </w:p>
          <w:p w:rsidR="005C2513" w:rsidRDefault="002D2DCD">
            <w:pPr>
              <w:spacing w:line="360" w:lineRule="auto"/>
              <w:jc w:val="center"/>
              <w:rPr>
                <w:rFonts w:ascii="宋体" w:hAnsi="宋体"/>
              </w:rPr>
            </w:pPr>
            <w:r>
              <w:rPr>
                <w:rFonts w:ascii="宋体" w:hAnsi="宋体" w:hint="eastAsia"/>
              </w:rPr>
              <w:t>(万元)</w:t>
            </w:r>
          </w:p>
        </w:tc>
        <w:tc>
          <w:tcPr>
            <w:tcW w:w="2159" w:type="dxa"/>
            <w:vAlign w:val="center"/>
          </w:tcPr>
          <w:p w:rsidR="005C2513" w:rsidRDefault="002D2DCD">
            <w:pPr>
              <w:spacing w:line="360" w:lineRule="auto"/>
              <w:jc w:val="center"/>
              <w:rPr>
                <w:rFonts w:ascii="宋体" w:hAnsi="宋体"/>
              </w:rPr>
            </w:pPr>
            <w:r>
              <w:rPr>
                <w:rFonts w:ascii="宋体" w:hAnsi="宋体" w:hint="eastAsia"/>
              </w:rPr>
              <w:t>备注</w:t>
            </w:r>
          </w:p>
        </w:tc>
      </w:tr>
      <w:tr w:rsidR="005C2513">
        <w:trPr>
          <w:cantSplit/>
          <w:trHeight w:val="740"/>
          <w:jc w:val="center"/>
        </w:trPr>
        <w:tc>
          <w:tcPr>
            <w:tcW w:w="942" w:type="dxa"/>
            <w:vAlign w:val="center"/>
          </w:tcPr>
          <w:p w:rsidR="005C2513" w:rsidRDefault="002D2DCD">
            <w:pPr>
              <w:spacing w:line="360" w:lineRule="auto"/>
              <w:ind w:left="120"/>
              <w:jc w:val="center"/>
              <w:rPr>
                <w:rFonts w:ascii="宋体" w:hAnsi="宋体"/>
              </w:rPr>
            </w:pPr>
            <w:r>
              <w:rPr>
                <w:rFonts w:ascii="宋体" w:hAnsi="宋体"/>
              </w:rPr>
              <w:t>1</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r w:rsidR="005C2513">
        <w:trPr>
          <w:cantSplit/>
          <w:trHeight w:val="740"/>
          <w:jc w:val="center"/>
        </w:trPr>
        <w:tc>
          <w:tcPr>
            <w:tcW w:w="942" w:type="dxa"/>
            <w:vAlign w:val="center"/>
          </w:tcPr>
          <w:p w:rsidR="005C2513" w:rsidRDefault="002D2DCD">
            <w:pPr>
              <w:spacing w:line="360" w:lineRule="auto"/>
              <w:ind w:left="120"/>
              <w:jc w:val="center"/>
              <w:rPr>
                <w:rFonts w:ascii="宋体" w:hAnsi="宋体"/>
              </w:rPr>
            </w:pPr>
            <w:r>
              <w:rPr>
                <w:rFonts w:ascii="宋体" w:hAnsi="宋体"/>
              </w:rPr>
              <w:t>2</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r w:rsidR="005C2513">
        <w:trPr>
          <w:cantSplit/>
          <w:trHeight w:val="740"/>
          <w:jc w:val="center"/>
        </w:trPr>
        <w:tc>
          <w:tcPr>
            <w:tcW w:w="942" w:type="dxa"/>
            <w:vAlign w:val="center"/>
          </w:tcPr>
          <w:p w:rsidR="005C2513" w:rsidRDefault="002D2DCD">
            <w:pPr>
              <w:spacing w:line="360" w:lineRule="auto"/>
              <w:jc w:val="center"/>
              <w:rPr>
                <w:rFonts w:ascii="宋体" w:hAnsi="宋体"/>
              </w:rPr>
            </w:pPr>
            <w:r>
              <w:rPr>
                <w:rFonts w:ascii="宋体" w:hAnsi="宋体"/>
              </w:rPr>
              <w:t>…</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bl>
    <w:p w:rsidR="005C2513" w:rsidRDefault="002D2DCD">
      <w:pPr>
        <w:spacing w:line="500" w:lineRule="exact"/>
        <w:rPr>
          <w:rFonts w:ascii="宋体" w:hAnsi="宋体"/>
        </w:rPr>
      </w:pPr>
      <w:r>
        <w:rPr>
          <w:rFonts w:ascii="宋体" w:hAnsi="宋体" w:hint="eastAsia"/>
        </w:rPr>
        <w:t>注：1.类似业绩至少需要提供一项，否则视为不满足供应商资基本格要求。</w:t>
      </w:r>
    </w:p>
    <w:p w:rsidR="005C2513" w:rsidRDefault="002D2DCD">
      <w:pPr>
        <w:spacing w:line="500" w:lineRule="exact"/>
        <w:ind w:firstLineChars="200" w:firstLine="420"/>
        <w:rPr>
          <w:rFonts w:ascii="宋体" w:hAnsi="宋体"/>
        </w:rPr>
      </w:pPr>
      <w:r>
        <w:rPr>
          <w:rFonts w:ascii="宋体" w:hAnsi="宋体" w:hint="eastAsia"/>
        </w:rPr>
        <w:t>2.单个业绩证明文件交易金额在20万元及以上的为有效业绩的。</w:t>
      </w:r>
    </w:p>
    <w:p w:rsidR="005C2513" w:rsidRDefault="002D2DCD">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5C2513" w:rsidRDefault="005C2513">
      <w:pPr>
        <w:spacing w:line="360" w:lineRule="auto"/>
        <w:ind w:firstLine="610"/>
      </w:pPr>
    </w:p>
    <w:p w:rsidR="005C2513" w:rsidRDefault="005C2513">
      <w:pPr>
        <w:spacing w:line="360" w:lineRule="auto"/>
        <w:ind w:firstLine="610"/>
      </w:pPr>
    </w:p>
    <w:p w:rsidR="005C2513" w:rsidRDefault="005C2513">
      <w:pPr>
        <w:autoSpaceDE w:val="0"/>
        <w:autoSpaceDN w:val="0"/>
        <w:adjustRightInd w:val="0"/>
        <w:ind w:firstLine="976"/>
        <w:rPr>
          <w:sz w:val="28"/>
          <w:szCs w:val="28"/>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5C2513" w:rsidRDefault="005C2513">
      <w:pPr>
        <w:autoSpaceDE w:val="0"/>
        <w:autoSpaceDN w:val="0"/>
        <w:adjustRightInd w:val="0"/>
        <w:ind w:firstLine="976"/>
        <w:rPr>
          <w:rFonts w:eastAsia="方正仿宋_GBK"/>
          <w:sz w:val="32"/>
          <w:szCs w:val="32"/>
          <w:lang w:val="zh-CN"/>
        </w:rPr>
      </w:pPr>
    </w:p>
    <w:p w:rsidR="005C2513" w:rsidRDefault="005C2513">
      <w:pPr>
        <w:autoSpaceDE w:val="0"/>
        <w:autoSpaceDN w:val="0"/>
        <w:adjustRightInd w:val="0"/>
        <w:ind w:firstLine="976"/>
        <w:rPr>
          <w:rFonts w:eastAsia="方正仿宋_GBK"/>
          <w:sz w:val="32"/>
          <w:szCs w:val="32"/>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5C2513" w:rsidRDefault="005C2513">
      <w:pPr>
        <w:autoSpaceDE w:val="0"/>
        <w:autoSpaceDN w:val="0"/>
        <w:adjustRightInd w:val="0"/>
        <w:ind w:firstLine="976"/>
        <w:rPr>
          <w:sz w:val="32"/>
          <w:szCs w:val="32"/>
          <w:lang w:val="zh-CN"/>
        </w:rPr>
      </w:pPr>
    </w:p>
    <w:p w:rsidR="005C2513" w:rsidRDefault="005C2513">
      <w:pPr>
        <w:autoSpaceDE w:val="0"/>
        <w:autoSpaceDN w:val="0"/>
        <w:adjustRightInd w:val="0"/>
        <w:ind w:firstLine="976"/>
        <w:rPr>
          <w:sz w:val="32"/>
          <w:szCs w:val="32"/>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5C2513" w:rsidRDefault="002D2DCD">
      <w:pPr>
        <w:widowControl/>
        <w:jc w:val="left"/>
        <w:rPr>
          <w:rFonts w:eastAsia="方正仿宋_GBK"/>
          <w:sz w:val="32"/>
          <w:szCs w:val="32"/>
          <w:lang w:val="zh-CN"/>
        </w:rPr>
      </w:pPr>
      <w:r>
        <w:rPr>
          <w:rFonts w:eastAsia="方正仿宋_GBK"/>
          <w:sz w:val="32"/>
          <w:szCs w:val="32"/>
          <w:lang w:val="zh-CN"/>
        </w:rPr>
        <w:br w:type="page"/>
      </w:r>
    </w:p>
    <w:p w:rsidR="005C2513" w:rsidRDefault="002D2DCD">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5C2513" w:rsidRDefault="002D2DCD">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5C2513" w:rsidRDefault="002D2DCD">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5C2513" w:rsidRDefault="002D2DCD">
      <w:pPr>
        <w:rPr>
          <w:kern w:val="0"/>
        </w:rPr>
      </w:pPr>
      <w:r>
        <w:rPr>
          <w:kern w:val="0"/>
        </w:rPr>
        <w:br w:type="page"/>
      </w:r>
    </w:p>
    <w:p w:rsidR="005C2513" w:rsidRDefault="002D2DCD">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5C2513" w:rsidRDefault="002D2DCD">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3"/>
    </w:p>
    <w:p w:rsidR="005C2513" w:rsidRDefault="002D2DCD">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5C2513" w:rsidRDefault="002D2DCD">
      <w:pPr>
        <w:widowControl/>
        <w:spacing w:line="480" w:lineRule="exact"/>
        <w:jc w:val="left"/>
        <w:rPr>
          <w:rFonts w:ascii="宋体" w:hAnsi="宋体" w:cs="宋体"/>
          <w:kern w:val="0"/>
        </w:rPr>
      </w:pPr>
      <w:r>
        <w:rPr>
          <w:rFonts w:ascii="宋体" w:hAnsi="宋体" w:cs="宋体"/>
          <w:kern w:val="0"/>
        </w:rPr>
        <w:t>致：</w:t>
      </w:r>
    </w:p>
    <w:p w:rsidR="005C2513" w:rsidRDefault="002D2DCD">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5C2513" w:rsidRDefault="002D2DCD">
      <w:pPr>
        <w:widowControl/>
        <w:spacing w:line="480" w:lineRule="exact"/>
        <w:ind w:firstLineChars="200" w:firstLine="420"/>
        <w:jc w:val="left"/>
        <w:rPr>
          <w:rFonts w:ascii="宋体" w:hAnsi="宋体" w:cs="宋体"/>
          <w:kern w:val="0"/>
        </w:rPr>
      </w:pPr>
      <w:r>
        <w:rPr>
          <w:rFonts w:ascii="宋体" w:hAnsi="宋体" w:cs="宋体"/>
          <w:kern w:val="0"/>
        </w:rPr>
        <w:t>特此声明！</w:t>
      </w:r>
    </w:p>
    <w:p w:rsidR="005C2513" w:rsidRDefault="005C2513">
      <w:pPr>
        <w:widowControl/>
        <w:spacing w:line="480" w:lineRule="exact"/>
        <w:jc w:val="left"/>
        <w:rPr>
          <w:rFonts w:ascii="宋体" w:hAnsi="宋体" w:cs="宋体"/>
          <w:kern w:val="0"/>
        </w:rPr>
      </w:pPr>
    </w:p>
    <w:p w:rsidR="005C2513" w:rsidRDefault="005C2513">
      <w:pPr>
        <w:widowControl/>
        <w:spacing w:line="480" w:lineRule="exact"/>
        <w:ind w:firstLineChars="147" w:firstLine="310"/>
        <w:jc w:val="left"/>
        <w:rPr>
          <w:rFonts w:ascii="宋体" w:hAnsi="宋体" w:cs="宋体"/>
          <w:b/>
          <w:bCs/>
          <w:kern w:val="0"/>
        </w:rPr>
      </w:pPr>
      <w:bookmarkStart w:id="14" w:name="_Toc10485799"/>
    </w:p>
    <w:p w:rsidR="005C2513" w:rsidRDefault="002D2DCD">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5C2513" w:rsidRDefault="005C2513">
      <w:pPr>
        <w:widowControl/>
        <w:spacing w:line="480" w:lineRule="exact"/>
        <w:jc w:val="left"/>
        <w:rPr>
          <w:rFonts w:ascii="宋体" w:hAnsi="宋体" w:cs="宋体"/>
          <w:kern w:val="0"/>
          <w:sz w:val="24"/>
        </w:rPr>
      </w:pPr>
    </w:p>
    <w:p w:rsidR="005C2513" w:rsidRDefault="002D2DCD">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5C2513" w:rsidRDefault="005C2513">
      <w:pPr>
        <w:spacing w:line="480" w:lineRule="exact"/>
      </w:pPr>
    </w:p>
    <w:p w:rsidR="005C2513" w:rsidRDefault="002D2DCD" w:rsidP="00D324D0">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4"/>
    <w:p w:rsidR="005C2513" w:rsidRDefault="002D2DCD">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5C2513" w:rsidRDefault="002D2DCD">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5C2513" w:rsidRDefault="00194F67">
      <w:pPr>
        <w:spacing w:line="360" w:lineRule="auto"/>
        <w:ind w:firstLineChars="202" w:firstLine="424"/>
      </w:pPr>
      <w:r>
        <w:lastRenderedPageBreak/>
        <w:pict>
          <v:rect 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stroked="f">
            <v:textbox>
              <w:txbxContent>
                <w:p w:rsidR="005C2513" w:rsidRDefault="005C2513"/>
              </w:txbxContent>
            </v:textbox>
          </v:rect>
        </w:pict>
      </w:r>
      <w:r>
        <w:pict>
          <v:rect 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stroked="f">
            <v:textbox>
              <w:txbxContent>
                <w:p w:rsidR="005C2513" w:rsidRDefault="005C2513"/>
              </w:txbxContent>
            </v:textbox>
          </v:rect>
        </w:pict>
      </w:r>
      <w:r>
        <w:pict>
          <v:rect 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stroked="f">
            <v:textbox>
              <w:txbxContent>
                <w:p w:rsidR="005C2513" w:rsidRDefault="005C2513"/>
              </w:txbxContent>
            </v:textbox>
          </v:rect>
        </w:pict>
      </w:r>
      <w:r w:rsidR="002D2DCD">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8"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2D2DCD">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2D2DCD">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2D2DCD">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1"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5C2513" w:rsidRDefault="00194F67">
      <w:pPr>
        <w:spacing w:line="360" w:lineRule="auto"/>
        <w:jc w:val="center"/>
      </w:pPr>
      <w:r>
        <w:pict>
          <v:rect 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stroked="f">
            <v:textbox>
              <w:txbxContent>
                <w:p w:rsidR="005C2513" w:rsidRDefault="005C2513"/>
              </w:txbxContent>
            </v:textbox>
          </v:rect>
        </w:pict>
      </w:r>
    </w:p>
    <w:p w:rsidR="005C2513" w:rsidRDefault="005C2513">
      <w:pPr>
        <w:spacing w:line="360" w:lineRule="auto"/>
        <w:ind w:firstLine="420"/>
        <w:jc w:val="center"/>
        <w:rPr>
          <w:rFonts w:ascii="宋体"/>
        </w:rPr>
      </w:pPr>
    </w:p>
    <w:p w:rsidR="005C2513" w:rsidRDefault="00194F67">
      <w:pPr>
        <w:spacing w:line="360" w:lineRule="auto"/>
        <w:jc w:val="center"/>
        <w:rPr>
          <w:b/>
        </w:rPr>
      </w:pPr>
      <w:r w:rsidRPr="00194F67">
        <w:pict>
          <v:rect 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5C2513" w:rsidRDefault="00194F67">
      <w:pPr>
        <w:spacing w:line="360" w:lineRule="auto"/>
        <w:jc w:val="center"/>
        <w:rPr>
          <w:b/>
        </w:rPr>
      </w:pPr>
      <w:r w:rsidRPr="00194F67">
        <w:lastRenderedPageBreak/>
        <w:pict>
          <v:rect 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3"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5C2513" w:rsidRDefault="002D2DCD">
      <w:pPr>
        <w:rPr>
          <w:b/>
        </w:rPr>
      </w:pPr>
      <w:r>
        <w:rPr>
          <w:b/>
        </w:rPr>
        <w:br w:type="page"/>
      </w:r>
    </w:p>
    <w:p w:rsidR="005C2513" w:rsidRDefault="002D2DCD">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5C2513" w:rsidRDefault="00194F67">
      <w:pPr>
        <w:spacing w:line="360" w:lineRule="auto"/>
        <w:jc w:val="center"/>
        <w:rPr>
          <w:rFonts w:ascii="宋体" w:hAnsi="宋体"/>
        </w:rPr>
      </w:pPr>
      <w:r w:rsidRPr="00194F67">
        <w:pict>
          <v:rect 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stroked="f">
            <v:textbox>
              <w:txbxContent>
                <w:p w:rsidR="005C2513" w:rsidRDefault="005C2513"/>
              </w:txbxContent>
            </v:textbox>
          </v:rect>
        </w:pict>
      </w:r>
      <w:r w:rsidRPr="00194F67">
        <w:pict>
          <v:rect 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4"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2D2DCD">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5"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5C2513" w:rsidRDefault="005C2513">
      <w:pPr>
        <w:spacing w:line="360" w:lineRule="auto"/>
        <w:jc w:val="center"/>
        <w:rPr>
          <w:rFonts w:ascii="宋体" w:hAnsi="宋体"/>
        </w:rPr>
      </w:pPr>
    </w:p>
    <w:p w:rsidR="005C2513" w:rsidRDefault="002D2DCD">
      <w:pPr>
        <w:spacing w:line="360" w:lineRule="auto"/>
        <w:rPr>
          <w:rFonts w:eastAsia="方正仿宋_GBK"/>
          <w:color w:val="000000"/>
          <w:kern w:val="0"/>
          <w:sz w:val="32"/>
          <w:szCs w:val="32"/>
        </w:rPr>
      </w:pPr>
      <w:r>
        <w:rPr>
          <w:rFonts w:ascii="宋体" w:hAnsi="宋体"/>
        </w:rPr>
        <w:br w:type="page"/>
      </w:r>
      <w:bookmarkStart w:id="15" w:name="_Toc316479151"/>
      <w:bookmarkStart w:id="16" w:name="_Toc432697243"/>
      <w:bookmarkStart w:id="17" w:name="_Toc10485800"/>
      <w:bookmarkStart w:id="18"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5C2513" w:rsidRDefault="002D2DCD">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5C2513" w:rsidRDefault="002D2DCD">
      <w:pPr>
        <w:rPr>
          <w:rFonts w:ascii="仿宋_GB2312" w:eastAsia="仿宋_GB2312"/>
          <w:sz w:val="30"/>
          <w:szCs w:val="30"/>
        </w:rPr>
      </w:pPr>
      <w:r>
        <w:rPr>
          <w:rFonts w:ascii="仿宋_GB2312" w:eastAsia="仿宋_GB2312" w:hint="eastAsia"/>
          <w:sz w:val="30"/>
          <w:szCs w:val="30"/>
        </w:rPr>
        <w:t>甲方：</w:t>
      </w:r>
    </w:p>
    <w:p w:rsidR="005C2513" w:rsidRDefault="002D2DCD">
      <w:pPr>
        <w:rPr>
          <w:rFonts w:ascii="仿宋_GB2312" w:eastAsia="仿宋_GB2312"/>
          <w:sz w:val="30"/>
          <w:szCs w:val="30"/>
        </w:rPr>
      </w:pPr>
      <w:r>
        <w:rPr>
          <w:rFonts w:ascii="仿宋_GB2312" w:eastAsia="仿宋_GB2312" w:hint="eastAsia"/>
          <w:sz w:val="30"/>
          <w:szCs w:val="30"/>
        </w:rPr>
        <w:t>乙方：</w:t>
      </w:r>
    </w:p>
    <w:p w:rsidR="005C2513" w:rsidRDefault="002D2DCD">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5C2513" w:rsidRDefault="002D2DCD" w:rsidP="00C30145">
      <w:pPr>
        <w:pStyle w:val="a3"/>
        <w:ind w:firstLineChars="200" w:firstLine="600"/>
        <w:rPr>
          <w:bCs/>
          <w:szCs w:val="30"/>
        </w:rPr>
      </w:pPr>
      <w:r>
        <w:rPr>
          <w:rFonts w:hint="eastAsia"/>
          <w:bCs/>
          <w:szCs w:val="30"/>
        </w:rPr>
        <w:t>第六条本承诺书的有效期为甲乙双方签署之日起至该工程项目或该采购项目完成为止。</w:t>
      </w:r>
    </w:p>
    <w:p w:rsidR="005C2513" w:rsidRDefault="002D2DCD" w:rsidP="00C30145">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5C2513" w:rsidRDefault="005C2513">
      <w:pPr>
        <w:ind w:firstLineChars="200" w:firstLine="600"/>
        <w:rPr>
          <w:rFonts w:ascii="仿宋_GB2312" w:eastAsia="仿宋_GB2312"/>
          <w:sz w:val="30"/>
          <w:szCs w:val="30"/>
        </w:rPr>
      </w:pPr>
    </w:p>
    <w:p w:rsidR="005C2513" w:rsidRDefault="002D2DCD">
      <w:pPr>
        <w:rPr>
          <w:rFonts w:ascii="仿宋_GB2312" w:eastAsia="仿宋_GB2312"/>
          <w:sz w:val="30"/>
          <w:szCs w:val="30"/>
        </w:rPr>
      </w:pPr>
      <w:r>
        <w:rPr>
          <w:rFonts w:ascii="仿宋_GB2312" w:eastAsia="仿宋_GB2312" w:hint="eastAsia"/>
          <w:sz w:val="30"/>
          <w:szCs w:val="30"/>
        </w:rPr>
        <w:t>甲方单位（盖章）：乙方单位（盖章）：</w:t>
      </w:r>
    </w:p>
    <w:p w:rsidR="005C2513" w:rsidRDefault="002D2DCD">
      <w:pPr>
        <w:rPr>
          <w:rFonts w:ascii="仿宋_GB2312" w:eastAsia="仿宋_GB2312"/>
          <w:sz w:val="30"/>
          <w:szCs w:val="30"/>
        </w:rPr>
      </w:pPr>
      <w:r>
        <w:rPr>
          <w:rFonts w:ascii="仿宋_GB2312" w:eastAsia="仿宋_GB2312" w:hint="eastAsia"/>
          <w:sz w:val="30"/>
          <w:szCs w:val="30"/>
        </w:rPr>
        <w:t>项目负责人：项目负责人：</w:t>
      </w:r>
    </w:p>
    <w:p w:rsidR="005C2513" w:rsidRDefault="002D2DCD">
      <w:pPr>
        <w:ind w:firstLineChars="200" w:firstLine="600"/>
        <w:rPr>
          <w:rFonts w:eastAsia="方正仿宋_GBK"/>
          <w:color w:val="000000"/>
          <w:kern w:val="0"/>
          <w:sz w:val="32"/>
          <w:szCs w:val="32"/>
        </w:rPr>
      </w:pPr>
      <w:r>
        <w:rPr>
          <w:rFonts w:ascii="仿宋_GB2312" w:eastAsia="仿宋_GB2312" w:hint="eastAsia"/>
          <w:sz w:val="30"/>
          <w:szCs w:val="30"/>
        </w:rPr>
        <w:t>年月日年月日</w:t>
      </w:r>
    </w:p>
    <w:sectPr w:rsidR="005C2513" w:rsidSect="005C2513">
      <w:foot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E64" w:rsidRDefault="009C1E64" w:rsidP="005C2513">
      <w:r>
        <w:separator/>
      </w:r>
    </w:p>
  </w:endnote>
  <w:endnote w:type="continuationSeparator" w:id="1">
    <w:p w:rsidR="009C1E64" w:rsidRDefault="009C1E64" w:rsidP="005C25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Arial Unicode MS"/>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13" w:rsidRDefault="00194F67">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49C6jYCAABiBAAADgAAAAAAAAABACAAAAAhAQAAZHJzL2Uyb0RvYy54&#10;bWxQSwUGAAAAAAYABgBZAQAAyQUAAAAA&#10;" filled="f" stroked="f" strokeweight=".5pt">
          <v:textbox style="mso-fit-shape-to-text:t" inset="0,0,0,0">
            <w:txbxContent>
              <w:p w:rsidR="005C2513" w:rsidRDefault="00194F67">
                <w:r>
                  <w:fldChar w:fldCharType="begin"/>
                </w:r>
                <w:r w:rsidR="002D2DCD">
                  <w:instrText xml:space="preserve"> PAGE  \* MERGEFORMAT </w:instrText>
                </w:r>
                <w:r>
                  <w:fldChar w:fldCharType="separate"/>
                </w:r>
                <w:r w:rsidR="00D324D0">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E64" w:rsidRDefault="009C1E64" w:rsidP="005C2513">
      <w:r>
        <w:separator/>
      </w:r>
    </w:p>
  </w:footnote>
  <w:footnote w:type="continuationSeparator" w:id="1">
    <w:p w:rsidR="009C1E64" w:rsidRDefault="009C1E64" w:rsidP="005C25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6CA4"/>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06E0C"/>
    <w:rsid w:val="00140F68"/>
    <w:rsid w:val="00141477"/>
    <w:rsid w:val="001420E5"/>
    <w:rsid w:val="00163910"/>
    <w:rsid w:val="001836FF"/>
    <w:rsid w:val="00183ED6"/>
    <w:rsid w:val="00190D6F"/>
    <w:rsid w:val="001925B8"/>
    <w:rsid w:val="00194F67"/>
    <w:rsid w:val="00197068"/>
    <w:rsid w:val="001B3E3B"/>
    <w:rsid w:val="001D2E0C"/>
    <w:rsid w:val="001D7C9A"/>
    <w:rsid w:val="001E721C"/>
    <w:rsid w:val="001F4D5A"/>
    <w:rsid w:val="001F6F71"/>
    <w:rsid w:val="001F71BE"/>
    <w:rsid w:val="00204173"/>
    <w:rsid w:val="00215535"/>
    <w:rsid w:val="0024502A"/>
    <w:rsid w:val="00251207"/>
    <w:rsid w:val="002662A6"/>
    <w:rsid w:val="002852F2"/>
    <w:rsid w:val="00285CDC"/>
    <w:rsid w:val="00292FE2"/>
    <w:rsid w:val="00295C87"/>
    <w:rsid w:val="002A0404"/>
    <w:rsid w:val="002A506D"/>
    <w:rsid w:val="002B5817"/>
    <w:rsid w:val="002C1B89"/>
    <w:rsid w:val="002D2DCD"/>
    <w:rsid w:val="002E50ED"/>
    <w:rsid w:val="002E587E"/>
    <w:rsid w:val="002E5CF9"/>
    <w:rsid w:val="002F563A"/>
    <w:rsid w:val="003237F6"/>
    <w:rsid w:val="00333D02"/>
    <w:rsid w:val="00337F21"/>
    <w:rsid w:val="00340505"/>
    <w:rsid w:val="00346DE8"/>
    <w:rsid w:val="003575E3"/>
    <w:rsid w:val="00361D0E"/>
    <w:rsid w:val="003672AA"/>
    <w:rsid w:val="0036750A"/>
    <w:rsid w:val="0038391D"/>
    <w:rsid w:val="00387776"/>
    <w:rsid w:val="003B04DE"/>
    <w:rsid w:val="003B3B46"/>
    <w:rsid w:val="003C68D6"/>
    <w:rsid w:val="003D4203"/>
    <w:rsid w:val="003F187E"/>
    <w:rsid w:val="00400253"/>
    <w:rsid w:val="00415D24"/>
    <w:rsid w:val="00416B94"/>
    <w:rsid w:val="00423437"/>
    <w:rsid w:val="00445FAC"/>
    <w:rsid w:val="004464B9"/>
    <w:rsid w:val="004703DD"/>
    <w:rsid w:val="004C31FB"/>
    <w:rsid w:val="004E6494"/>
    <w:rsid w:val="004F7387"/>
    <w:rsid w:val="00506695"/>
    <w:rsid w:val="005101EA"/>
    <w:rsid w:val="0051222C"/>
    <w:rsid w:val="00512E3B"/>
    <w:rsid w:val="00533A43"/>
    <w:rsid w:val="0053432D"/>
    <w:rsid w:val="005354D1"/>
    <w:rsid w:val="00535D95"/>
    <w:rsid w:val="00547688"/>
    <w:rsid w:val="0056606B"/>
    <w:rsid w:val="00572B11"/>
    <w:rsid w:val="005731EE"/>
    <w:rsid w:val="00576706"/>
    <w:rsid w:val="005820CD"/>
    <w:rsid w:val="00582ED4"/>
    <w:rsid w:val="0059149E"/>
    <w:rsid w:val="005A0608"/>
    <w:rsid w:val="005C2513"/>
    <w:rsid w:val="005C3D2A"/>
    <w:rsid w:val="005C7F56"/>
    <w:rsid w:val="005D51C0"/>
    <w:rsid w:val="005E36DA"/>
    <w:rsid w:val="00605942"/>
    <w:rsid w:val="00606B54"/>
    <w:rsid w:val="00613300"/>
    <w:rsid w:val="00634B60"/>
    <w:rsid w:val="0064156C"/>
    <w:rsid w:val="00644702"/>
    <w:rsid w:val="00654091"/>
    <w:rsid w:val="00655A78"/>
    <w:rsid w:val="0066329E"/>
    <w:rsid w:val="006713B6"/>
    <w:rsid w:val="006809A1"/>
    <w:rsid w:val="00691B1C"/>
    <w:rsid w:val="006A2513"/>
    <w:rsid w:val="006A297D"/>
    <w:rsid w:val="006B40FC"/>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8664A"/>
    <w:rsid w:val="007A78E5"/>
    <w:rsid w:val="007B3103"/>
    <w:rsid w:val="007C3533"/>
    <w:rsid w:val="007D23FD"/>
    <w:rsid w:val="007F7356"/>
    <w:rsid w:val="00815028"/>
    <w:rsid w:val="00822296"/>
    <w:rsid w:val="008361BA"/>
    <w:rsid w:val="00841B94"/>
    <w:rsid w:val="0086520C"/>
    <w:rsid w:val="00866BC1"/>
    <w:rsid w:val="00867552"/>
    <w:rsid w:val="00875102"/>
    <w:rsid w:val="008B04DC"/>
    <w:rsid w:val="008C1069"/>
    <w:rsid w:val="008C4C43"/>
    <w:rsid w:val="008D05DF"/>
    <w:rsid w:val="008D55C0"/>
    <w:rsid w:val="008D6740"/>
    <w:rsid w:val="008E4E22"/>
    <w:rsid w:val="008F7534"/>
    <w:rsid w:val="009032E6"/>
    <w:rsid w:val="00906754"/>
    <w:rsid w:val="00915BCE"/>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7D8"/>
    <w:rsid w:val="009A1C80"/>
    <w:rsid w:val="009A6076"/>
    <w:rsid w:val="009B339B"/>
    <w:rsid w:val="009B4579"/>
    <w:rsid w:val="009B58DA"/>
    <w:rsid w:val="009C1E64"/>
    <w:rsid w:val="009C4385"/>
    <w:rsid w:val="009C4629"/>
    <w:rsid w:val="009D065D"/>
    <w:rsid w:val="009D789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8447B"/>
    <w:rsid w:val="00A95AF2"/>
    <w:rsid w:val="00AB2ECE"/>
    <w:rsid w:val="00AC785E"/>
    <w:rsid w:val="00AD3770"/>
    <w:rsid w:val="00AD5F63"/>
    <w:rsid w:val="00AD7CD8"/>
    <w:rsid w:val="00AE365A"/>
    <w:rsid w:val="00AF26DF"/>
    <w:rsid w:val="00AF37B6"/>
    <w:rsid w:val="00AF4B76"/>
    <w:rsid w:val="00B024CE"/>
    <w:rsid w:val="00B07FFA"/>
    <w:rsid w:val="00B110D5"/>
    <w:rsid w:val="00B2207E"/>
    <w:rsid w:val="00B26EAF"/>
    <w:rsid w:val="00B35D21"/>
    <w:rsid w:val="00B4569B"/>
    <w:rsid w:val="00B617B0"/>
    <w:rsid w:val="00B638B8"/>
    <w:rsid w:val="00B64638"/>
    <w:rsid w:val="00B86C01"/>
    <w:rsid w:val="00BA59B8"/>
    <w:rsid w:val="00BB708C"/>
    <w:rsid w:val="00BC3E48"/>
    <w:rsid w:val="00BE0AC8"/>
    <w:rsid w:val="00BF05AC"/>
    <w:rsid w:val="00BF569C"/>
    <w:rsid w:val="00BF6517"/>
    <w:rsid w:val="00C008E1"/>
    <w:rsid w:val="00C15E58"/>
    <w:rsid w:val="00C30145"/>
    <w:rsid w:val="00C320A2"/>
    <w:rsid w:val="00C42734"/>
    <w:rsid w:val="00C45F77"/>
    <w:rsid w:val="00C52446"/>
    <w:rsid w:val="00C73040"/>
    <w:rsid w:val="00C73526"/>
    <w:rsid w:val="00C857E1"/>
    <w:rsid w:val="00C96D8C"/>
    <w:rsid w:val="00C97902"/>
    <w:rsid w:val="00CA6E93"/>
    <w:rsid w:val="00CC3F83"/>
    <w:rsid w:val="00CD04D1"/>
    <w:rsid w:val="00CE558A"/>
    <w:rsid w:val="00CE576F"/>
    <w:rsid w:val="00D00E35"/>
    <w:rsid w:val="00D063C2"/>
    <w:rsid w:val="00D25CFA"/>
    <w:rsid w:val="00D32078"/>
    <w:rsid w:val="00D324D0"/>
    <w:rsid w:val="00D34D77"/>
    <w:rsid w:val="00D40EDE"/>
    <w:rsid w:val="00D52D60"/>
    <w:rsid w:val="00D53282"/>
    <w:rsid w:val="00D60DD8"/>
    <w:rsid w:val="00D72235"/>
    <w:rsid w:val="00D8407B"/>
    <w:rsid w:val="00D96538"/>
    <w:rsid w:val="00DC02E3"/>
    <w:rsid w:val="00DD009A"/>
    <w:rsid w:val="00DE0AA2"/>
    <w:rsid w:val="00DE26A9"/>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E415BC"/>
    <w:rsid w:val="0E2C11B9"/>
    <w:rsid w:val="0EC75136"/>
    <w:rsid w:val="0FA177E0"/>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3365212"/>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59D5DF6"/>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513"/>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5C2513"/>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5C2513"/>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C2513"/>
    <w:rPr>
      <w:rFonts w:ascii="仿宋_GB2312" w:eastAsia="仿宋_GB2312"/>
      <w:b/>
      <w:sz w:val="30"/>
      <w:szCs w:val="20"/>
    </w:rPr>
  </w:style>
  <w:style w:type="paragraph" w:styleId="a4">
    <w:name w:val="Body Text Indent"/>
    <w:basedOn w:val="a"/>
    <w:link w:val="Char10"/>
    <w:qFormat/>
    <w:rsid w:val="005C2513"/>
    <w:pPr>
      <w:ind w:firstLineChars="200" w:firstLine="609"/>
    </w:pPr>
    <w:rPr>
      <w:rFonts w:ascii="仿宋_GB2312" w:eastAsia="仿宋_GB2312"/>
      <w:sz w:val="32"/>
      <w:szCs w:val="24"/>
    </w:rPr>
  </w:style>
  <w:style w:type="paragraph" w:styleId="a5">
    <w:name w:val="Plain Text"/>
    <w:basedOn w:val="a"/>
    <w:next w:val="a"/>
    <w:link w:val="Char11"/>
    <w:qFormat/>
    <w:rsid w:val="005C2513"/>
    <w:pPr>
      <w:autoSpaceDE w:val="0"/>
      <w:autoSpaceDN w:val="0"/>
      <w:adjustRightInd w:val="0"/>
      <w:jc w:val="left"/>
    </w:pPr>
    <w:rPr>
      <w:rFonts w:ascii="宋体"/>
      <w:kern w:val="0"/>
      <w:sz w:val="20"/>
      <w:szCs w:val="24"/>
    </w:rPr>
  </w:style>
  <w:style w:type="paragraph" w:styleId="a6">
    <w:name w:val="Balloon Text"/>
    <w:basedOn w:val="a"/>
    <w:link w:val="Char"/>
    <w:qFormat/>
    <w:rsid w:val="005C2513"/>
    <w:rPr>
      <w:sz w:val="18"/>
      <w:szCs w:val="18"/>
    </w:rPr>
  </w:style>
  <w:style w:type="paragraph" w:styleId="a7">
    <w:name w:val="footer"/>
    <w:basedOn w:val="a"/>
    <w:link w:val="Char0"/>
    <w:qFormat/>
    <w:rsid w:val="005C2513"/>
    <w:pPr>
      <w:tabs>
        <w:tab w:val="center" w:pos="4153"/>
        <w:tab w:val="right" w:pos="8306"/>
      </w:tabs>
      <w:snapToGrid w:val="0"/>
      <w:jc w:val="left"/>
    </w:pPr>
    <w:rPr>
      <w:sz w:val="18"/>
      <w:szCs w:val="18"/>
    </w:rPr>
  </w:style>
  <w:style w:type="paragraph" w:styleId="a8">
    <w:name w:val="header"/>
    <w:basedOn w:val="a"/>
    <w:link w:val="Char2"/>
    <w:qFormat/>
    <w:rsid w:val="005C251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C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5C2513"/>
    <w:rPr>
      <w:kern w:val="2"/>
      <w:sz w:val="18"/>
      <w:szCs w:val="18"/>
    </w:rPr>
  </w:style>
  <w:style w:type="character" w:customStyle="1" w:styleId="Char0">
    <w:name w:val="页脚 Char"/>
    <w:basedOn w:val="a0"/>
    <w:link w:val="a7"/>
    <w:qFormat/>
    <w:rsid w:val="005C2513"/>
    <w:rPr>
      <w:kern w:val="2"/>
      <w:sz w:val="18"/>
      <w:szCs w:val="18"/>
    </w:rPr>
  </w:style>
  <w:style w:type="character" w:customStyle="1" w:styleId="1">
    <w:name w:val="页码1"/>
    <w:qFormat/>
    <w:rsid w:val="005C2513"/>
    <w:rPr>
      <w:lang w:val="en-US"/>
    </w:rPr>
  </w:style>
  <w:style w:type="character" w:customStyle="1" w:styleId="2Char">
    <w:name w:val="标题 2 Char"/>
    <w:basedOn w:val="a0"/>
    <w:link w:val="2"/>
    <w:qFormat/>
    <w:rsid w:val="005C2513"/>
    <w:rPr>
      <w:rFonts w:ascii="Cambria" w:hAnsi="Cambria"/>
      <w:b/>
      <w:bCs/>
      <w:kern w:val="2"/>
      <w:sz w:val="32"/>
      <w:szCs w:val="32"/>
    </w:rPr>
  </w:style>
  <w:style w:type="character" w:customStyle="1" w:styleId="Char3">
    <w:name w:val="正文文本缩进 Char"/>
    <w:basedOn w:val="a0"/>
    <w:qFormat/>
    <w:rsid w:val="005C2513"/>
    <w:rPr>
      <w:rFonts w:ascii="仿宋_GB2312" w:eastAsia="仿宋_GB2312"/>
      <w:kern w:val="2"/>
      <w:sz w:val="32"/>
      <w:szCs w:val="24"/>
    </w:rPr>
  </w:style>
  <w:style w:type="character" w:customStyle="1" w:styleId="Char4">
    <w:name w:val="正文文本 Char"/>
    <w:basedOn w:val="a0"/>
    <w:qFormat/>
    <w:rsid w:val="005C2513"/>
    <w:rPr>
      <w:rFonts w:ascii="仿宋_GB2312" w:eastAsia="仿宋_GB2312"/>
      <w:b/>
      <w:kern w:val="2"/>
      <w:sz w:val="30"/>
    </w:rPr>
  </w:style>
  <w:style w:type="character" w:customStyle="1" w:styleId="Char1">
    <w:name w:val="正文文本 Char1"/>
    <w:basedOn w:val="a0"/>
    <w:link w:val="a3"/>
    <w:qFormat/>
    <w:rsid w:val="005C2513"/>
    <w:rPr>
      <w:kern w:val="2"/>
      <w:sz w:val="21"/>
      <w:szCs w:val="21"/>
    </w:rPr>
  </w:style>
  <w:style w:type="character" w:customStyle="1" w:styleId="Char10">
    <w:name w:val="正文文本缩进 Char1"/>
    <w:basedOn w:val="a0"/>
    <w:link w:val="a4"/>
    <w:qFormat/>
    <w:rsid w:val="005C2513"/>
    <w:rPr>
      <w:kern w:val="2"/>
      <w:sz w:val="21"/>
      <w:szCs w:val="21"/>
    </w:rPr>
  </w:style>
  <w:style w:type="character" w:customStyle="1" w:styleId="Char">
    <w:name w:val="批注框文本 Char"/>
    <w:basedOn w:val="a0"/>
    <w:link w:val="a6"/>
    <w:qFormat/>
    <w:rsid w:val="005C2513"/>
    <w:rPr>
      <w:kern w:val="2"/>
      <w:sz w:val="18"/>
      <w:szCs w:val="18"/>
    </w:rPr>
  </w:style>
  <w:style w:type="character" w:customStyle="1" w:styleId="Char5">
    <w:name w:val="纯文本 Char"/>
    <w:qFormat/>
    <w:rsid w:val="005C2513"/>
    <w:rPr>
      <w:rFonts w:ascii="宋体"/>
      <w:szCs w:val="24"/>
    </w:rPr>
  </w:style>
  <w:style w:type="character" w:customStyle="1" w:styleId="Char11">
    <w:name w:val="纯文本 Char1"/>
    <w:basedOn w:val="a0"/>
    <w:link w:val="a5"/>
    <w:qFormat/>
    <w:rsid w:val="005C2513"/>
    <w:rPr>
      <w:rFonts w:ascii="宋体" w:hAnsi="Courier New" w:cs="Courier New"/>
      <w:kern w:val="2"/>
      <w:sz w:val="21"/>
      <w:szCs w:val="21"/>
    </w:rPr>
  </w:style>
  <w:style w:type="paragraph" w:styleId="a9">
    <w:name w:val="List Paragraph"/>
    <w:basedOn w:val="a"/>
    <w:uiPriority w:val="34"/>
    <w:qFormat/>
    <w:rsid w:val="005C2513"/>
    <w:pPr>
      <w:ind w:firstLineChars="200" w:firstLine="420"/>
    </w:pPr>
  </w:style>
  <w:style w:type="paragraph" w:customStyle="1" w:styleId="20">
    <w:name w:val="表格样式 2"/>
    <w:qFormat/>
    <w:rsid w:val="005C2513"/>
    <w:rPr>
      <w:rFonts w:ascii="Helvetica Neue" w:eastAsia="Arial Unicode MS" w:hAnsi="Helvetica Neue" w:cs="Arial Unicode MS"/>
      <w:color w:val="000000"/>
      <w:lang w:val="zh-CN"/>
    </w:rPr>
  </w:style>
  <w:style w:type="paragraph" w:customStyle="1" w:styleId="10">
    <w:name w:val="修订1"/>
    <w:hidden/>
    <w:uiPriority w:val="99"/>
    <w:unhideWhenUsed/>
    <w:qFormat/>
    <w:rsid w:val="005C2513"/>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24</Pages>
  <Words>1007</Words>
  <Characters>5743</Characters>
  <Application>Microsoft Office Word</Application>
  <DocSecurity>0</DocSecurity>
  <Lines>47</Lines>
  <Paragraphs>13</Paragraphs>
  <ScaleCrop>false</ScaleCrop>
  <Company>China</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5</cp:revision>
  <cp:lastPrinted>2020-11-27T04:39:00Z</cp:lastPrinted>
  <dcterms:created xsi:type="dcterms:W3CDTF">2021-09-08T02:58:00Z</dcterms:created>
  <dcterms:modified xsi:type="dcterms:W3CDTF">2021-10-08T07:56:00Z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KSOSaveFontToCloudKey">
    <vt:lpwstr>353873601_btnclosed</vt:lpwstr>
  </property>
  <property fmtid="{D5CDD505-2E9C-101B-9397-08002B2CF9AE}" pid="4" name="ICV">
    <vt:lpwstr>A26F18ECD08A48A39BD4DFD711AEBC85</vt:lpwstr>
  </property>
</Properties>
</file>