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32"/>
          <w:szCs w:val="32"/>
          <w:lang w:val="zh-TW" w:eastAsia="zh-CN"/>
        </w:rPr>
      </w:pPr>
      <w:r>
        <w:rPr>
          <w:rFonts w:hint="eastAsia" w:ascii="方正小标宋简体" w:hAnsi="方正小标宋简体" w:eastAsia="方正小标宋简体" w:cs="方正小标宋简体"/>
          <w:sz w:val="32"/>
          <w:szCs w:val="32"/>
          <w:lang w:val="zh-TW" w:eastAsia="zh-TW"/>
        </w:rPr>
        <w:t>项目十五</w:t>
      </w:r>
      <w:r>
        <w:rPr>
          <w:rFonts w:hint="eastAsia" w:ascii="方正小标宋简体" w:hAnsi="方正小标宋简体" w:eastAsia="方正小标宋简体" w:cs="方正小标宋简体"/>
          <w:sz w:val="32"/>
          <w:szCs w:val="32"/>
          <w:lang w:val="zh-TW" w:eastAsia="zh-CN"/>
        </w:rPr>
        <w:t>：</w:t>
      </w:r>
    </w:p>
    <w:p>
      <w:pPr>
        <w:spacing w:line="560" w:lineRule="exact"/>
        <w:jc w:val="center"/>
        <w:rPr>
          <w:rFonts w:hint="eastAsia" w:ascii="方正小标宋简体" w:hAnsi="方正小标宋简体" w:eastAsia="方正小标宋简体" w:cs="方正小标宋简体"/>
          <w:bCs/>
          <w:sz w:val="32"/>
          <w:szCs w:val="32"/>
        </w:rPr>
      </w:pPr>
      <w:bookmarkStart w:id="0" w:name="_GoBack"/>
      <w:r>
        <w:rPr>
          <w:rFonts w:hint="eastAsia" w:ascii="方正小标宋简体" w:hAnsi="方正小标宋简体" w:eastAsia="方正小标宋简体" w:cs="方正小标宋简体"/>
          <w:bCs/>
          <w:sz w:val="32"/>
          <w:szCs w:val="32"/>
        </w:rPr>
        <w:t>《昆明市文明行为促进条例》主题宣传暨文明新风促进行动工作项目支出绩效评分表</w:t>
      </w:r>
    </w:p>
    <w:bookmarkEnd w:id="0"/>
    <w:tbl>
      <w:tblPr>
        <w:tblStyle w:val="5"/>
        <w:tblpPr w:leftFromText="180" w:rightFromText="180" w:vertAnchor="text" w:horzAnchor="page" w:tblpXSpec="center" w:tblpY="383"/>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69"/>
        <w:gridCol w:w="926"/>
        <w:gridCol w:w="1294"/>
        <w:gridCol w:w="499"/>
        <w:gridCol w:w="475"/>
        <w:gridCol w:w="2409"/>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7" w:type="dxa"/>
            <w:noWrap w:val="0"/>
            <w:vAlign w:val="center"/>
          </w:tcPr>
          <w:p>
            <w:pPr>
              <w:widowControl/>
              <w:spacing w:line="0" w:lineRule="atLeast"/>
              <w:jc w:val="center"/>
              <w:rPr>
                <w:b/>
                <w:bCs/>
                <w:color w:val="000000"/>
                <w:kern w:val="0"/>
                <w:sz w:val="18"/>
                <w:szCs w:val="32"/>
              </w:rPr>
            </w:pPr>
            <w:r>
              <w:rPr>
                <w:b/>
                <w:bCs/>
                <w:color w:val="000000"/>
                <w:kern w:val="0"/>
                <w:sz w:val="18"/>
                <w:szCs w:val="32"/>
              </w:rPr>
              <w:t>一级</w:t>
            </w:r>
          </w:p>
          <w:p>
            <w:pPr>
              <w:widowControl/>
              <w:spacing w:line="0" w:lineRule="atLeast"/>
              <w:jc w:val="center"/>
              <w:rPr>
                <w:b/>
                <w:bCs/>
                <w:color w:val="000000"/>
                <w:kern w:val="0"/>
                <w:sz w:val="18"/>
                <w:szCs w:val="32"/>
              </w:rPr>
            </w:pPr>
            <w:r>
              <w:rPr>
                <w:b/>
                <w:bCs/>
                <w:color w:val="000000"/>
                <w:kern w:val="0"/>
                <w:sz w:val="18"/>
                <w:szCs w:val="32"/>
              </w:rPr>
              <w:t>指标</w:t>
            </w:r>
          </w:p>
        </w:tc>
        <w:tc>
          <w:tcPr>
            <w:tcW w:w="969" w:type="dxa"/>
            <w:noWrap w:val="0"/>
            <w:vAlign w:val="center"/>
          </w:tcPr>
          <w:p>
            <w:pPr>
              <w:widowControl/>
              <w:spacing w:line="0" w:lineRule="atLeast"/>
              <w:jc w:val="center"/>
              <w:rPr>
                <w:b/>
                <w:bCs/>
                <w:color w:val="000000"/>
                <w:kern w:val="0"/>
                <w:sz w:val="18"/>
                <w:szCs w:val="32"/>
              </w:rPr>
            </w:pPr>
            <w:r>
              <w:rPr>
                <w:b/>
                <w:bCs/>
                <w:color w:val="000000"/>
                <w:kern w:val="0"/>
                <w:sz w:val="18"/>
                <w:szCs w:val="32"/>
              </w:rPr>
              <w:t>二级指标</w:t>
            </w:r>
          </w:p>
        </w:tc>
        <w:tc>
          <w:tcPr>
            <w:tcW w:w="926" w:type="dxa"/>
            <w:noWrap w:val="0"/>
            <w:vAlign w:val="center"/>
          </w:tcPr>
          <w:p>
            <w:pPr>
              <w:widowControl/>
              <w:spacing w:line="0" w:lineRule="atLeast"/>
              <w:jc w:val="center"/>
              <w:rPr>
                <w:b/>
                <w:bCs/>
                <w:color w:val="000000"/>
                <w:kern w:val="0"/>
                <w:sz w:val="18"/>
                <w:szCs w:val="32"/>
              </w:rPr>
            </w:pPr>
            <w:r>
              <w:rPr>
                <w:b/>
                <w:bCs/>
                <w:color w:val="000000"/>
                <w:kern w:val="0"/>
                <w:sz w:val="18"/>
                <w:szCs w:val="32"/>
              </w:rPr>
              <w:t>三级指标</w:t>
            </w:r>
          </w:p>
        </w:tc>
        <w:tc>
          <w:tcPr>
            <w:tcW w:w="1294" w:type="dxa"/>
            <w:noWrap w:val="0"/>
            <w:vAlign w:val="center"/>
          </w:tcPr>
          <w:p>
            <w:pPr>
              <w:widowControl/>
              <w:spacing w:line="0" w:lineRule="atLeast"/>
              <w:jc w:val="center"/>
              <w:rPr>
                <w:b/>
                <w:bCs/>
                <w:color w:val="000000"/>
                <w:kern w:val="0"/>
                <w:sz w:val="18"/>
                <w:szCs w:val="32"/>
              </w:rPr>
            </w:pPr>
            <w:r>
              <w:rPr>
                <w:b/>
                <w:bCs/>
                <w:color w:val="000000"/>
                <w:kern w:val="0"/>
                <w:sz w:val="18"/>
                <w:szCs w:val="32"/>
              </w:rPr>
              <w:t>四级指标</w:t>
            </w:r>
          </w:p>
        </w:tc>
        <w:tc>
          <w:tcPr>
            <w:tcW w:w="499" w:type="dxa"/>
            <w:noWrap w:val="0"/>
            <w:vAlign w:val="center"/>
          </w:tcPr>
          <w:p>
            <w:pPr>
              <w:widowControl/>
              <w:spacing w:line="0" w:lineRule="atLeast"/>
              <w:jc w:val="center"/>
              <w:rPr>
                <w:b/>
                <w:bCs/>
                <w:color w:val="000000"/>
                <w:kern w:val="0"/>
                <w:sz w:val="18"/>
                <w:szCs w:val="32"/>
              </w:rPr>
            </w:pPr>
            <w:r>
              <w:rPr>
                <w:b/>
                <w:bCs/>
                <w:color w:val="000000"/>
                <w:kern w:val="0"/>
                <w:sz w:val="18"/>
                <w:szCs w:val="32"/>
              </w:rPr>
              <w:t>分值</w:t>
            </w:r>
          </w:p>
        </w:tc>
        <w:tc>
          <w:tcPr>
            <w:tcW w:w="475" w:type="dxa"/>
            <w:noWrap w:val="0"/>
            <w:vAlign w:val="center"/>
          </w:tcPr>
          <w:p>
            <w:pPr>
              <w:widowControl/>
              <w:spacing w:line="0" w:lineRule="atLeast"/>
              <w:jc w:val="center"/>
              <w:rPr>
                <w:b/>
                <w:bCs/>
                <w:color w:val="000000"/>
                <w:kern w:val="0"/>
                <w:sz w:val="18"/>
                <w:szCs w:val="32"/>
              </w:rPr>
            </w:pPr>
            <w:r>
              <w:rPr>
                <w:b/>
                <w:bCs/>
                <w:color w:val="000000"/>
                <w:kern w:val="0"/>
                <w:sz w:val="18"/>
                <w:szCs w:val="32"/>
              </w:rPr>
              <w:t>得分</w:t>
            </w:r>
          </w:p>
        </w:tc>
        <w:tc>
          <w:tcPr>
            <w:tcW w:w="2409" w:type="dxa"/>
            <w:noWrap w:val="0"/>
            <w:vAlign w:val="center"/>
          </w:tcPr>
          <w:p>
            <w:pPr>
              <w:widowControl/>
              <w:spacing w:line="0" w:lineRule="atLeast"/>
              <w:jc w:val="center"/>
              <w:rPr>
                <w:b/>
                <w:bCs/>
                <w:color w:val="000000"/>
                <w:kern w:val="0"/>
                <w:sz w:val="18"/>
                <w:szCs w:val="32"/>
              </w:rPr>
            </w:pPr>
            <w:r>
              <w:rPr>
                <w:b/>
                <w:bCs/>
                <w:color w:val="000000"/>
                <w:kern w:val="0"/>
                <w:sz w:val="18"/>
                <w:szCs w:val="32"/>
              </w:rPr>
              <w:t>指标解释</w:t>
            </w:r>
          </w:p>
        </w:tc>
        <w:tc>
          <w:tcPr>
            <w:tcW w:w="1985" w:type="dxa"/>
            <w:noWrap w:val="0"/>
            <w:vAlign w:val="center"/>
          </w:tcPr>
          <w:p>
            <w:pPr>
              <w:widowControl/>
              <w:spacing w:line="0" w:lineRule="atLeast"/>
              <w:jc w:val="center"/>
              <w:rPr>
                <w:b/>
                <w:bCs/>
                <w:color w:val="000000"/>
                <w:kern w:val="0"/>
                <w:sz w:val="18"/>
                <w:szCs w:val="32"/>
              </w:rPr>
            </w:pPr>
            <w:r>
              <w:rPr>
                <w:b/>
                <w:bCs/>
                <w:color w:val="000000"/>
                <w:kern w:val="0"/>
                <w:sz w:val="18"/>
                <w:szCs w:val="32"/>
              </w:rPr>
              <w:t>评分标准</w:t>
            </w:r>
          </w:p>
        </w:tc>
        <w:tc>
          <w:tcPr>
            <w:tcW w:w="1134" w:type="dxa"/>
            <w:noWrap w:val="0"/>
            <w:vAlign w:val="center"/>
          </w:tcPr>
          <w:p>
            <w:pPr>
              <w:widowControl/>
              <w:spacing w:line="0" w:lineRule="atLeast"/>
              <w:jc w:val="center"/>
              <w:rPr>
                <w:b/>
                <w:bCs/>
                <w:color w:val="000000"/>
                <w:kern w:val="0"/>
                <w:sz w:val="18"/>
                <w:szCs w:val="32"/>
              </w:rPr>
            </w:pPr>
            <w:r>
              <w:rPr>
                <w:b/>
                <w:bCs/>
                <w:color w:val="000000"/>
                <w:kern w:val="0"/>
                <w:sz w:val="18"/>
                <w:szCs w:val="32"/>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Merge w:val="restart"/>
            <w:noWrap w:val="0"/>
            <w:vAlign w:val="center"/>
          </w:tcPr>
          <w:p>
            <w:pPr>
              <w:widowControl/>
              <w:spacing w:line="0" w:lineRule="atLeast"/>
              <w:jc w:val="center"/>
              <w:rPr>
                <w:color w:val="000000"/>
                <w:kern w:val="0"/>
                <w:sz w:val="18"/>
                <w:szCs w:val="32"/>
              </w:rPr>
            </w:pPr>
            <w:r>
              <w:rPr>
                <w:color w:val="000000"/>
                <w:kern w:val="0"/>
                <w:sz w:val="18"/>
                <w:szCs w:val="32"/>
              </w:rPr>
              <w:t>A.项目决策（20%）</w:t>
            </w:r>
          </w:p>
        </w:tc>
        <w:tc>
          <w:tcPr>
            <w:tcW w:w="969" w:type="dxa"/>
            <w:vMerge w:val="restart"/>
            <w:noWrap w:val="0"/>
            <w:vAlign w:val="center"/>
          </w:tcPr>
          <w:p>
            <w:pPr>
              <w:widowControl/>
              <w:spacing w:line="0" w:lineRule="atLeast"/>
              <w:jc w:val="left"/>
              <w:rPr>
                <w:color w:val="000000"/>
                <w:kern w:val="0"/>
                <w:sz w:val="18"/>
                <w:szCs w:val="32"/>
              </w:rPr>
            </w:pPr>
            <w:r>
              <w:rPr>
                <w:color w:val="000000"/>
                <w:kern w:val="0"/>
                <w:sz w:val="18"/>
                <w:szCs w:val="32"/>
              </w:rPr>
              <w:t>A1.项目立项（8%）</w:t>
            </w:r>
          </w:p>
        </w:tc>
        <w:tc>
          <w:tcPr>
            <w:tcW w:w="926" w:type="dxa"/>
            <w:noWrap w:val="0"/>
            <w:vAlign w:val="center"/>
          </w:tcPr>
          <w:p>
            <w:pPr>
              <w:widowControl/>
              <w:spacing w:line="0" w:lineRule="atLeast"/>
              <w:jc w:val="left"/>
              <w:rPr>
                <w:color w:val="000000"/>
                <w:kern w:val="0"/>
                <w:sz w:val="18"/>
                <w:szCs w:val="32"/>
              </w:rPr>
            </w:pPr>
            <w:r>
              <w:rPr>
                <w:color w:val="000000"/>
                <w:kern w:val="0"/>
                <w:sz w:val="18"/>
                <w:szCs w:val="32"/>
              </w:rPr>
              <w:t>A11.与部门中长期规划目标适应性</w:t>
            </w: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A111.与部门中长期规划目标匹配性</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1</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1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考察项目与部门中长期目标是否匹配</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匹配，得满分；不匹配，不得分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vMerge w:val="restart"/>
            <w:noWrap w:val="0"/>
            <w:vAlign w:val="center"/>
          </w:tcPr>
          <w:p>
            <w:pPr>
              <w:widowControl/>
              <w:spacing w:line="0" w:lineRule="atLeast"/>
              <w:jc w:val="left"/>
              <w:rPr>
                <w:color w:val="000000"/>
                <w:kern w:val="0"/>
                <w:sz w:val="18"/>
                <w:szCs w:val="32"/>
              </w:rPr>
            </w:pPr>
            <w:r>
              <w:rPr>
                <w:color w:val="000000"/>
                <w:kern w:val="0"/>
                <w:sz w:val="18"/>
                <w:szCs w:val="32"/>
              </w:rPr>
              <w:t>A12.立项依据充分性</w:t>
            </w: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A121.与市政府相关规划、决策匹配性</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2</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2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考察项目是否符合市政府相关发展规划和政府决策</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符合，得满分；不符合，不得分。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市政府相关规划、决策、批复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vMerge w:val="continue"/>
            <w:noWrap w:val="0"/>
            <w:vAlign w:val="center"/>
          </w:tcPr>
          <w:p>
            <w:pPr>
              <w:widowControl/>
              <w:spacing w:line="0" w:lineRule="atLeast"/>
              <w:jc w:val="left"/>
              <w:rPr>
                <w:color w:val="000000"/>
                <w:kern w:val="0"/>
                <w:sz w:val="18"/>
                <w:szCs w:val="32"/>
              </w:rPr>
            </w:pP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A122.与部门职责适应性</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1</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1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考察项目是否与部门职责密切相关。</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是，得满分；否，不得分。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vMerge w:val="restart"/>
            <w:noWrap w:val="0"/>
            <w:vAlign w:val="center"/>
          </w:tcPr>
          <w:p>
            <w:pPr>
              <w:widowControl/>
              <w:spacing w:line="0" w:lineRule="atLeast"/>
              <w:jc w:val="left"/>
              <w:rPr>
                <w:color w:val="000000"/>
                <w:kern w:val="0"/>
                <w:sz w:val="18"/>
                <w:szCs w:val="32"/>
              </w:rPr>
            </w:pPr>
            <w:r>
              <w:rPr>
                <w:color w:val="000000"/>
                <w:kern w:val="0"/>
                <w:sz w:val="18"/>
                <w:szCs w:val="32"/>
              </w:rPr>
              <w:t>A13.项目立项规范性</w:t>
            </w: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A131.前期调研情况</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2</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2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考察项目立项是否经过前期调研。</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是，得满分；否，不得分。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调研报告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vMerge w:val="continue"/>
            <w:noWrap w:val="0"/>
            <w:vAlign w:val="center"/>
          </w:tcPr>
          <w:p>
            <w:pPr>
              <w:widowControl/>
              <w:spacing w:line="0" w:lineRule="atLeast"/>
              <w:jc w:val="left"/>
              <w:rPr>
                <w:color w:val="000000"/>
                <w:kern w:val="0"/>
                <w:sz w:val="18"/>
                <w:szCs w:val="32"/>
              </w:rPr>
            </w:pP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A132.立项程序规范性</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2</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2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考察项目的申请、设立过程是否符合相关要求。</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是，得满分；否，不得分。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restart"/>
            <w:noWrap w:val="0"/>
            <w:vAlign w:val="center"/>
          </w:tcPr>
          <w:p>
            <w:pPr>
              <w:widowControl/>
              <w:spacing w:line="0" w:lineRule="atLeast"/>
              <w:jc w:val="left"/>
              <w:rPr>
                <w:color w:val="000000"/>
                <w:kern w:val="0"/>
                <w:sz w:val="18"/>
                <w:szCs w:val="32"/>
              </w:rPr>
            </w:pPr>
            <w:r>
              <w:rPr>
                <w:color w:val="000000"/>
                <w:kern w:val="0"/>
                <w:sz w:val="18"/>
                <w:szCs w:val="32"/>
              </w:rPr>
              <w:t>A2.项目目标（12%）</w:t>
            </w:r>
          </w:p>
        </w:tc>
        <w:tc>
          <w:tcPr>
            <w:tcW w:w="926" w:type="dxa"/>
            <w:vMerge w:val="restart"/>
            <w:noWrap w:val="0"/>
            <w:vAlign w:val="center"/>
          </w:tcPr>
          <w:p>
            <w:pPr>
              <w:widowControl/>
              <w:spacing w:line="0" w:lineRule="atLeast"/>
              <w:jc w:val="left"/>
              <w:rPr>
                <w:color w:val="000000"/>
                <w:kern w:val="0"/>
                <w:sz w:val="18"/>
                <w:szCs w:val="32"/>
              </w:rPr>
            </w:pPr>
            <w:r>
              <w:rPr>
                <w:color w:val="000000"/>
                <w:kern w:val="0"/>
                <w:sz w:val="18"/>
                <w:szCs w:val="32"/>
              </w:rPr>
              <w:t>A21.绩效目标设定的合理性</w:t>
            </w: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A211.绩效目标相关性</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2</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2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考察设定的绩效目标是否与事业发展规划相关。</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是，得满分；否，不得分。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绩效目标申报表、部门规划、年度工作目标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vMerge w:val="continue"/>
            <w:noWrap w:val="0"/>
            <w:vAlign w:val="center"/>
          </w:tcPr>
          <w:p>
            <w:pPr>
              <w:widowControl/>
              <w:spacing w:line="0" w:lineRule="atLeast"/>
              <w:jc w:val="left"/>
              <w:rPr>
                <w:color w:val="000000"/>
                <w:kern w:val="0"/>
                <w:sz w:val="18"/>
                <w:szCs w:val="32"/>
              </w:rPr>
            </w:pP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A212.绩效目标完整性</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2</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2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考察设定的绩效目标是否完整地反应预期产出和效果</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是，得满分；否，不得分。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绩效目标申报表、年度工作目标、立项申请、批复文件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vMerge w:val="continue"/>
            <w:noWrap w:val="0"/>
            <w:vAlign w:val="center"/>
          </w:tcPr>
          <w:p>
            <w:pPr>
              <w:widowControl/>
              <w:spacing w:line="0" w:lineRule="atLeast"/>
              <w:jc w:val="left"/>
              <w:rPr>
                <w:color w:val="000000"/>
                <w:kern w:val="0"/>
                <w:sz w:val="18"/>
                <w:szCs w:val="32"/>
              </w:rPr>
            </w:pP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A213.目标与预算的匹配性</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2</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2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考察设定的绩效目标是否与年度预算相匹配。</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是，得满分；否，不得分。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vMerge w:val="restart"/>
            <w:noWrap w:val="0"/>
            <w:vAlign w:val="center"/>
          </w:tcPr>
          <w:p>
            <w:pPr>
              <w:widowControl/>
              <w:spacing w:line="0" w:lineRule="atLeast"/>
              <w:jc w:val="left"/>
              <w:rPr>
                <w:color w:val="000000"/>
                <w:kern w:val="0"/>
                <w:sz w:val="18"/>
                <w:szCs w:val="32"/>
              </w:rPr>
            </w:pPr>
            <w:r>
              <w:rPr>
                <w:color w:val="000000"/>
                <w:kern w:val="0"/>
                <w:sz w:val="18"/>
                <w:szCs w:val="32"/>
              </w:rPr>
              <w:t>A22.绩效指标设定的明确性</w:t>
            </w: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A221.指标细化分解情况</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3</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3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考察是否将绩效目标细化分解为清晰、可衡量的绩效指标。</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是，得满分；否，不得分。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vMerge w:val="continue"/>
            <w:noWrap w:val="0"/>
            <w:vAlign w:val="center"/>
          </w:tcPr>
          <w:p>
            <w:pPr>
              <w:widowControl/>
              <w:spacing w:line="0" w:lineRule="atLeast"/>
              <w:jc w:val="left"/>
              <w:rPr>
                <w:color w:val="000000"/>
                <w:kern w:val="0"/>
                <w:sz w:val="18"/>
                <w:szCs w:val="32"/>
              </w:rPr>
            </w:pP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A222.指标与目标的匹配性</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3</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3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考察设定的绩效指标是否与年度工作任务相对应。</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是，得满分；否，不得分。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绩效目标申报表、年度工作任务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907" w:type="dxa"/>
            <w:vMerge w:val="restart"/>
            <w:noWrap w:val="0"/>
            <w:vAlign w:val="center"/>
          </w:tcPr>
          <w:p>
            <w:pPr>
              <w:widowControl/>
              <w:spacing w:line="0" w:lineRule="atLeast"/>
              <w:jc w:val="center"/>
              <w:rPr>
                <w:color w:val="000000"/>
                <w:kern w:val="0"/>
                <w:sz w:val="18"/>
                <w:szCs w:val="32"/>
              </w:rPr>
            </w:pPr>
            <w:r>
              <w:rPr>
                <w:color w:val="000000"/>
                <w:kern w:val="0"/>
                <w:sz w:val="18"/>
                <w:szCs w:val="32"/>
              </w:rPr>
              <w:t>B.项目管理（20%）</w:t>
            </w:r>
          </w:p>
        </w:tc>
        <w:tc>
          <w:tcPr>
            <w:tcW w:w="969" w:type="dxa"/>
            <w:vMerge w:val="restart"/>
            <w:noWrap w:val="0"/>
            <w:vAlign w:val="center"/>
          </w:tcPr>
          <w:p>
            <w:pPr>
              <w:widowControl/>
              <w:spacing w:line="0" w:lineRule="atLeast"/>
              <w:jc w:val="left"/>
              <w:rPr>
                <w:color w:val="000000"/>
                <w:kern w:val="0"/>
                <w:sz w:val="18"/>
                <w:szCs w:val="32"/>
              </w:rPr>
            </w:pPr>
            <w:r>
              <w:rPr>
                <w:color w:val="000000"/>
                <w:kern w:val="0"/>
                <w:sz w:val="18"/>
                <w:szCs w:val="32"/>
              </w:rPr>
              <w:t>B1.投入管理（4%）</w:t>
            </w:r>
          </w:p>
        </w:tc>
        <w:tc>
          <w:tcPr>
            <w:tcW w:w="926" w:type="dxa"/>
            <w:noWrap w:val="0"/>
            <w:vAlign w:val="center"/>
          </w:tcPr>
          <w:p>
            <w:pPr>
              <w:widowControl/>
              <w:spacing w:line="0" w:lineRule="atLeast"/>
              <w:jc w:val="left"/>
              <w:rPr>
                <w:color w:val="000000"/>
                <w:kern w:val="0"/>
                <w:sz w:val="18"/>
                <w:szCs w:val="32"/>
              </w:rPr>
            </w:pPr>
            <w:r>
              <w:rPr>
                <w:color w:val="000000"/>
                <w:kern w:val="0"/>
                <w:sz w:val="18"/>
                <w:szCs w:val="32"/>
              </w:rPr>
              <w:t>B11.预算编制合理性</w:t>
            </w: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　</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1</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1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考察预算编制是否充分、合理的预计项目支出并完整反应</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合理得满分；存在一项不合理，扣0.5分，扣完为止</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预算分析、预算批复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noWrap w:val="0"/>
            <w:vAlign w:val="center"/>
          </w:tcPr>
          <w:p>
            <w:pPr>
              <w:widowControl/>
              <w:spacing w:line="0" w:lineRule="atLeast"/>
              <w:jc w:val="left"/>
              <w:rPr>
                <w:color w:val="000000"/>
                <w:kern w:val="0"/>
                <w:sz w:val="18"/>
                <w:szCs w:val="32"/>
              </w:rPr>
            </w:pPr>
            <w:r>
              <w:rPr>
                <w:color w:val="000000"/>
                <w:kern w:val="0"/>
                <w:sz w:val="18"/>
                <w:szCs w:val="32"/>
              </w:rPr>
              <w:t>B12.预算调整规范性</w:t>
            </w: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　</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1</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1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考察存在预算调整时是否按照相关规定执行调整程序。</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规范，得满分；部分规范，扣0.5分；不规范，不得分。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预算调整文件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noWrap w:val="0"/>
            <w:vAlign w:val="center"/>
          </w:tcPr>
          <w:p>
            <w:pPr>
              <w:widowControl/>
              <w:spacing w:line="0" w:lineRule="atLeast"/>
              <w:jc w:val="left"/>
              <w:rPr>
                <w:color w:val="000000"/>
                <w:kern w:val="0"/>
                <w:sz w:val="18"/>
                <w:szCs w:val="32"/>
              </w:rPr>
            </w:pPr>
            <w:r>
              <w:rPr>
                <w:color w:val="000000"/>
                <w:kern w:val="0"/>
                <w:sz w:val="18"/>
                <w:szCs w:val="32"/>
              </w:rPr>
              <w:t>B13.预算执行率</w:t>
            </w: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　</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2</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2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考察项目预算执行的进度。预算执行率=实际支出金额/项目预算金额×100%</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预算执行率95%以上，得满分；低于95%，每下降1%扣权重的1%；预算执行率60%以下，不计分。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restart"/>
            <w:noWrap w:val="0"/>
            <w:vAlign w:val="center"/>
          </w:tcPr>
          <w:p>
            <w:pPr>
              <w:widowControl/>
              <w:spacing w:line="0" w:lineRule="atLeast"/>
              <w:jc w:val="left"/>
              <w:rPr>
                <w:color w:val="000000"/>
                <w:kern w:val="0"/>
                <w:sz w:val="18"/>
                <w:szCs w:val="32"/>
              </w:rPr>
            </w:pPr>
            <w:r>
              <w:rPr>
                <w:color w:val="000000"/>
                <w:kern w:val="0"/>
                <w:sz w:val="18"/>
                <w:szCs w:val="32"/>
              </w:rPr>
              <w:t>B2.财务管理（6%）</w:t>
            </w:r>
          </w:p>
        </w:tc>
        <w:tc>
          <w:tcPr>
            <w:tcW w:w="926" w:type="dxa"/>
            <w:noWrap w:val="0"/>
            <w:vAlign w:val="center"/>
          </w:tcPr>
          <w:p>
            <w:pPr>
              <w:widowControl/>
              <w:spacing w:line="0" w:lineRule="atLeast"/>
              <w:jc w:val="left"/>
              <w:rPr>
                <w:color w:val="000000"/>
                <w:kern w:val="0"/>
                <w:sz w:val="18"/>
                <w:szCs w:val="32"/>
              </w:rPr>
            </w:pPr>
            <w:r>
              <w:rPr>
                <w:color w:val="000000"/>
                <w:kern w:val="0"/>
                <w:sz w:val="18"/>
                <w:szCs w:val="32"/>
              </w:rPr>
              <w:t>B21.资金使用情况</w:t>
            </w: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　</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2</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2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考察项目资金使用是否符合预算批复的用途，是否存在截留、挤占、挪用、虚列支出等情况。</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合规，得满分；存在一项不合规，扣1分，扣完为止。</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noWrap w:val="0"/>
            <w:vAlign w:val="center"/>
          </w:tcPr>
          <w:p>
            <w:pPr>
              <w:widowControl/>
              <w:spacing w:line="0" w:lineRule="atLeast"/>
              <w:jc w:val="left"/>
              <w:rPr>
                <w:color w:val="000000"/>
                <w:kern w:val="0"/>
                <w:sz w:val="18"/>
                <w:szCs w:val="32"/>
              </w:rPr>
            </w:pPr>
            <w:r>
              <w:rPr>
                <w:color w:val="000000"/>
                <w:kern w:val="0"/>
                <w:sz w:val="18"/>
                <w:szCs w:val="32"/>
              </w:rPr>
              <w:t>B22.财务管理制度健全性</w:t>
            </w: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　</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1</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1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考察项目的财务制度是否健全、完善、有效。</w:t>
            </w:r>
          </w:p>
        </w:tc>
        <w:tc>
          <w:tcPr>
            <w:tcW w:w="1985" w:type="dxa"/>
            <w:noWrap w:val="0"/>
            <w:vAlign w:val="top"/>
          </w:tcPr>
          <w:p>
            <w:pPr>
              <w:widowControl/>
              <w:spacing w:line="0" w:lineRule="atLeast"/>
              <w:jc w:val="left"/>
              <w:rPr>
                <w:color w:val="000000"/>
                <w:kern w:val="0"/>
                <w:sz w:val="18"/>
                <w:szCs w:val="32"/>
              </w:rPr>
            </w:pPr>
            <w:r>
              <w:rPr>
                <w:color w:val="000000"/>
                <w:kern w:val="0"/>
                <w:sz w:val="16"/>
                <w:szCs w:val="32"/>
              </w:rPr>
              <w:t>a.是否已制定或具有相应的财务管理办法；                         b.项目财务管理办法是否符合相关财务会计制度的规定；                                              c.是否存在需要完善的风险控制环节。                            符合所有条件，得满分； 一项不符合，扣0.5分，扣完为止。</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vMerge w:val="restart"/>
            <w:noWrap w:val="0"/>
            <w:vAlign w:val="center"/>
          </w:tcPr>
          <w:p>
            <w:pPr>
              <w:widowControl/>
              <w:spacing w:line="0" w:lineRule="atLeast"/>
              <w:jc w:val="left"/>
              <w:rPr>
                <w:color w:val="000000"/>
                <w:kern w:val="0"/>
                <w:sz w:val="18"/>
                <w:szCs w:val="32"/>
              </w:rPr>
            </w:pPr>
            <w:r>
              <w:rPr>
                <w:color w:val="000000"/>
                <w:kern w:val="0"/>
                <w:sz w:val="18"/>
                <w:szCs w:val="32"/>
              </w:rPr>
              <w:t>B23.财务监控有效性</w:t>
            </w: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B231.资金拨付程序完整性</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1</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1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考察资金拨付是否具有完整的审批程序和手续，是否符合相关制度规定。</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资金拨付申请、审批手续完整，得满分；存在一例手续不完整，不得分。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支付申请单、支付指令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vMerge w:val="continue"/>
            <w:noWrap w:val="0"/>
            <w:vAlign w:val="center"/>
          </w:tcPr>
          <w:p>
            <w:pPr>
              <w:widowControl/>
              <w:spacing w:line="0" w:lineRule="atLeast"/>
              <w:jc w:val="left"/>
              <w:rPr>
                <w:color w:val="000000"/>
                <w:kern w:val="0"/>
                <w:sz w:val="18"/>
                <w:szCs w:val="32"/>
              </w:rPr>
            </w:pP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B232财务制度执行有效性</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2</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2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考察是否存在违反相关财务管理制度的情况。</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不存在，得满分；存在1例，不得分。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财务管理制度、访谈、会计凭证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restart"/>
            <w:noWrap w:val="0"/>
            <w:vAlign w:val="center"/>
          </w:tcPr>
          <w:p>
            <w:pPr>
              <w:widowControl/>
              <w:spacing w:line="0" w:lineRule="atLeast"/>
              <w:jc w:val="left"/>
              <w:rPr>
                <w:color w:val="000000"/>
                <w:kern w:val="0"/>
                <w:sz w:val="18"/>
                <w:szCs w:val="32"/>
              </w:rPr>
            </w:pPr>
            <w:r>
              <w:rPr>
                <w:color w:val="000000"/>
                <w:kern w:val="0"/>
                <w:sz w:val="18"/>
                <w:szCs w:val="32"/>
              </w:rPr>
              <w:t>B3.项目实施（10%）</w:t>
            </w:r>
          </w:p>
        </w:tc>
        <w:tc>
          <w:tcPr>
            <w:tcW w:w="926" w:type="dxa"/>
            <w:vMerge w:val="restart"/>
            <w:noWrap w:val="0"/>
            <w:vAlign w:val="center"/>
          </w:tcPr>
          <w:p>
            <w:pPr>
              <w:widowControl/>
              <w:spacing w:line="0" w:lineRule="atLeast"/>
              <w:jc w:val="left"/>
              <w:rPr>
                <w:color w:val="000000"/>
                <w:kern w:val="0"/>
                <w:sz w:val="18"/>
                <w:szCs w:val="32"/>
              </w:rPr>
            </w:pPr>
            <w:r>
              <w:rPr>
                <w:color w:val="000000"/>
                <w:kern w:val="0"/>
                <w:sz w:val="18"/>
                <w:szCs w:val="32"/>
              </w:rPr>
              <w:t>B31.项目管理制度健全性</w:t>
            </w: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B311.项目实施单位管理制度健全性</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1</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1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项目实施单位为保障项目顺利实施制订的与项目直接相关的业务管理制度是否健全、完善和有效。</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制订相关制度或采取措施，得满分；制度不完善或者措施不明确，得权重的60%；没有相关制度或措施，不得分。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vMerge w:val="continue"/>
            <w:noWrap w:val="0"/>
            <w:vAlign w:val="center"/>
          </w:tcPr>
          <w:p>
            <w:pPr>
              <w:widowControl/>
              <w:spacing w:line="0" w:lineRule="atLeast"/>
              <w:jc w:val="left"/>
              <w:rPr>
                <w:color w:val="000000"/>
                <w:kern w:val="0"/>
                <w:sz w:val="18"/>
                <w:szCs w:val="32"/>
              </w:rPr>
            </w:pP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B312.管理方监管措施健全性</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1</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1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考察项目主管部门为保障项目顺利实施采取的监管措施是否明确，是否存在需要完善的风险控制环节。</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监管措施明确、完善，得满分；每存在一项需要完善的风险控制点，扣权重的30%，扣完为止。</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vMerge w:val="restart"/>
            <w:noWrap w:val="0"/>
            <w:vAlign w:val="center"/>
          </w:tcPr>
          <w:p>
            <w:pPr>
              <w:widowControl/>
              <w:spacing w:line="0" w:lineRule="atLeast"/>
              <w:jc w:val="left"/>
              <w:rPr>
                <w:color w:val="000000"/>
                <w:kern w:val="0"/>
                <w:sz w:val="18"/>
                <w:szCs w:val="32"/>
              </w:rPr>
            </w:pPr>
            <w:r>
              <w:rPr>
                <w:color w:val="000000"/>
                <w:kern w:val="0"/>
                <w:sz w:val="18"/>
                <w:szCs w:val="32"/>
              </w:rPr>
              <w:t>B32.项目管理制度执行有效性</w:t>
            </w: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B321.项目实施单位管理制度执行情况</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1</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1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考察项目实施单位制订的管理制度是否有效执行。</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有效执行，得满分；部分执行，得权重的60%；未执行，不得分。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vMerge w:val="continue"/>
            <w:noWrap w:val="0"/>
            <w:vAlign w:val="center"/>
          </w:tcPr>
          <w:p>
            <w:pPr>
              <w:widowControl/>
              <w:spacing w:line="0" w:lineRule="atLeast"/>
              <w:jc w:val="left"/>
              <w:rPr>
                <w:color w:val="000000"/>
                <w:kern w:val="0"/>
                <w:sz w:val="18"/>
                <w:szCs w:val="32"/>
              </w:rPr>
            </w:pP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B322.监管措施执行情况</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1</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　1</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项目主管部门所制订的监管措施是否有效执行。</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有效执行，得满分；部分执行，得权重的60%；未执行，不得分。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vMerge w:val="continue"/>
            <w:noWrap w:val="0"/>
            <w:vAlign w:val="center"/>
          </w:tcPr>
          <w:p>
            <w:pPr>
              <w:widowControl/>
              <w:spacing w:line="0" w:lineRule="atLeast"/>
              <w:jc w:val="left"/>
              <w:rPr>
                <w:color w:val="000000"/>
                <w:kern w:val="0"/>
                <w:sz w:val="18"/>
                <w:szCs w:val="32"/>
              </w:rPr>
            </w:pP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B323.合同执行情况</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2</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2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考察与项目相关的合同是否有效执行。</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有效执行，得满分；部分执行，得权重的60%；未执行，不得分。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合同、现场调查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vMerge w:val="continue"/>
            <w:noWrap w:val="0"/>
            <w:vAlign w:val="center"/>
          </w:tcPr>
          <w:p>
            <w:pPr>
              <w:widowControl/>
              <w:spacing w:line="0" w:lineRule="atLeast"/>
              <w:jc w:val="left"/>
              <w:rPr>
                <w:color w:val="000000"/>
                <w:kern w:val="0"/>
                <w:sz w:val="18"/>
                <w:szCs w:val="32"/>
              </w:rPr>
            </w:pP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B324.台账记录规范性</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2</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2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考察项目实施过程中的相关台账记录是否完整，并符合要求。</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规范，得满分；部分规范，得权重的60%；不规范，不得分。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台账记录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vMerge w:val="restart"/>
            <w:noWrap w:val="0"/>
            <w:vAlign w:val="center"/>
          </w:tcPr>
          <w:p>
            <w:pPr>
              <w:widowControl/>
              <w:spacing w:line="0" w:lineRule="atLeast"/>
              <w:jc w:val="left"/>
              <w:rPr>
                <w:color w:val="000000"/>
                <w:kern w:val="0"/>
                <w:sz w:val="18"/>
                <w:szCs w:val="32"/>
              </w:rPr>
            </w:pPr>
            <w:r>
              <w:rPr>
                <w:color w:val="000000"/>
                <w:kern w:val="0"/>
                <w:sz w:val="18"/>
                <w:szCs w:val="32"/>
              </w:rPr>
              <w:t>B33.政府采购规范性</w:t>
            </w: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B331.采购方式合规性</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1</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1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考察采购方式是否符合中央、省、市的相关要求。</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符合相关要求，得满分；一项不符合，不得分。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政府采购相关材料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7" w:type="dxa"/>
            <w:vMerge w:val="continue"/>
            <w:noWrap w:val="0"/>
            <w:vAlign w:val="center"/>
          </w:tcPr>
          <w:p>
            <w:pPr>
              <w:widowControl/>
              <w:spacing w:line="0" w:lineRule="atLeast"/>
              <w:jc w:val="left"/>
              <w:rPr>
                <w:color w:val="000000"/>
                <w:kern w:val="0"/>
                <w:sz w:val="18"/>
                <w:szCs w:val="32"/>
              </w:rPr>
            </w:pPr>
          </w:p>
        </w:tc>
        <w:tc>
          <w:tcPr>
            <w:tcW w:w="969" w:type="dxa"/>
            <w:vMerge w:val="continue"/>
            <w:noWrap w:val="0"/>
            <w:vAlign w:val="center"/>
          </w:tcPr>
          <w:p>
            <w:pPr>
              <w:widowControl/>
              <w:spacing w:line="0" w:lineRule="atLeast"/>
              <w:jc w:val="left"/>
              <w:rPr>
                <w:color w:val="000000"/>
                <w:kern w:val="0"/>
                <w:sz w:val="18"/>
                <w:szCs w:val="32"/>
              </w:rPr>
            </w:pPr>
          </w:p>
        </w:tc>
        <w:tc>
          <w:tcPr>
            <w:tcW w:w="926" w:type="dxa"/>
            <w:vMerge w:val="continue"/>
            <w:noWrap w:val="0"/>
            <w:vAlign w:val="center"/>
          </w:tcPr>
          <w:p>
            <w:pPr>
              <w:widowControl/>
              <w:spacing w:line="0" w:lineRule="atLeast"/>
              <w:jc w:val="left"/>
              <w:rPr>
                <w:color w:val="000000"/>
                <w:kern w:val="0"/>
                <w:sz w:val="18"/>
                <w:szCs w:val="32"/>
              </w:rPr>
            </w:pPr>
          </w:p>
        </w:tc>
        <w:tc>
          <w:tcPr>
            <w:tcW w:w="1294" w:type="dxa"/>
            <w:noWrap w:val="0"/>
            <w:vAlign w:val="center"/>
          </w:tcPr>
          <w:p>
            <w:pPr>
              <w:widowControl/>
              <w:spacing w:line="0" w:lineRule="atLeast"/>
              <w:jc w:val="left"/>
              <w:rPr>
                <w:color w:val="000000"/>
                <w:kern w:val="0"/>
                <w:sz w:val="18"/>
                <w:szCs w:val="32"/>
              </w:rPr>
            </w:pPr>
            <w:r>
              <w:rPr>
                <w:color w:val="000000"/>
                <w:kern w:val="0"/>
                <w:sz w:val="18"/>
                <w:szCs w:val="32"/>
              </w:rPr>
              <w:t>B332.采购流程规范性</w:t>
            </w:r>
          </w:p>
        </w:tc>
        <w:tc>
          <w:tcPr>
            <w:tcW w:w="499" w:type="dxa"/>
            <w:noWrap w:val="0"/>
            <w:vAlign w:val="center"/>
          </w:tcPr>
          <w:p>
            <w:pPr>
              <w:widowControl/>
              <w:spacing w:line="0" w:lineRule="atLeast"/>
              <w:jc w:val="center"/>
              <w:rPr>
                <w:color w:val="000000"/>
                <w:kern w:val="0"/>
                <w:sz w:val="18"/>
                <w:szCs w:val="32"/>
              </w:rPr>
            </w:pPr>
            <w:r>
              <w:rPr>
                <w:color w:val="000000"/>
                <w:kern w:val="0"/>
                <w:sz w:val="18"/>
                <w:szCs w:val="32"/>
              </w:rPr>
              <w:t>1</w:t>
            </w:r>
          </w:p>
        </w:tc>
        <w:tc>
          <w:tcPr>
            <w:tcW w:w="475" w:type="dxa"/>
            <w:noWrap w:val="0"/>
            <w:vAlign w:val="center"/>
          </w:tcPr>
          <w:p>
            <w:pPr>
              <w:widowControl/>
              <w:spacing w:line="0" w:lineRule="atLeast"/>
              <w:jc w:val="center"/>
              <w:rPr>
                <w:color w:val="000000"/>
                <w:kern w:val="0"/>
                <w:sz w:val="18"/>
                <w:szCs w:val="32"/>
              </w:rPr>
            </w:pPr>
            <w:r>
              <w:rPr>
                <w:color w:val="000000"/>
                <w:kern w:val="0"/>
                <w:sz w:val="18"/>
                <w:szCs w:val="32"/>
              </w:rPr>
              <w:t>1　</w:t>
            </w:r>
          </w:p>
        </w:tc>
        <w:tc>
          <w:tcPr>
            <w:tcW w:w="2409" w:type="dxa"/>
            <w:noWrap w:val="0"/>
            <w:vAlign w:val="center"/>
          </w:tcPr>
          <w:p>
            <w:pPr>
              <w:widowControl/>
              <w:spacing w:line="0" w:lineRule="atLeast"/>
              <w:jc w:val="left"/>
              <w:rPr>
                <w:color w:val="000000"/>
                <w:kern w:val="0"/>
                <w:sz w:val="18"/>
                <w:szCs w:val="32"/>
              </w:rPr>
            </w:pPr>
            <w:r>
              <w:rPr>
                <w:color w:val="000000"/>
                <w:kern w:val="0"/>
                <w:sz w:val="18"/>
                <w:szCs w:val="32"/>
              </w:rPr>
              <w:t>考察采购流程是否符合相关规定。</w:t>
            </w:r>
          </w:p>
        </w:tc>
        <w:tc>
          <w:tcPr>
            <w:tcW w:w="1985" w:type="dxa"/>
            <w:noWrap w:val="0"/>
            <w:vAlign w:val="center"/>
          </w:tcPr>
          <w:p>
            <w:pPr>
              <w:widowControl/>
              <w:spacing w:line="0" w:lineRule="atLeast"/>
              <w:jc w:val="left"/>
              <w:rPr>
                <w:color w:val="000000"/>
                <w:kern w:val="0"/>
                <w:sz w:val="18"/>
                <w:szCs w:val="32"/>
              </w:rPr>
            </w:pPr>
            <w:r>
              <w:rPr>
                <w:color w:val="000000"/>
                <w:kern w:val="0"/>
                <w:sz w:val="18"/>
                <w:szCs w:val="32"/>
              </w:rPr>
              <w:t>符合相关要求，得满分；一项不符合，不得分。</w:t>
            </w:r>
          </w:p>
        </w:tc>
        <w:tc>
          <w:tcPr>
            <w:tcW w:w="1134" w:type="dxa"/>
            <w:noWrap w:val="0"/>
            <w:vAlign w:val="center"/>
          </w:tcPr>
          <w:p>
            <w:pPr>
              <w:widowControl/>
              <w:spacing w:line="0" w:lineRule="atLeast"/>
              <w:jc w:val="left"/>
              <w:rPr>
                <w:color w:val="000000"/>
                <w:kern w:val="0"/>
                <w:sz w:val="18"/>
                <w:szCs w:val="32"/>
              </w:rPr>
            </w:pPr>
            <w:r>
              <w:rPr>
                <w:color w:val="000000"/>
                <w:kern w:val="0"/>
                <w:sz w:val="18"/>
                <w:szCs w:val="32"/>
              </w:rPr>
              <w:t>政府采购相关材料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07" w:type="dxa"/>
            <w:vMerge w:val="restart"/>
            <w:noWrap w:val="0"/>
            <w:vAlign w:val="center"/>
          </w:tcPr>
          <w:p>
            <w:pPr>
              <w:widowControl/>
              <w:spacing w:line="0" w:lineRule="atLeast"/>
              <w:jc w:val="center"/>
              <w:rPr>
                <w:kern w:val="0"/>
                <w:sz w:val="18"/>
                <w:szCs w:val="32"/>
              </w:rPr>
            </w:pPr>
            <w:r>
              <w:rPr>
                <w:kern w:val="0"/>
                <w:sz w:val="18"/>
                <w:szCs w:val="32"/>
              </w:rPr>
              <w:t>C.项目绩效（60%）</w:t>
            </w:r>
          </w:p>
        </w:tc>
        <w:tc>
          <w:tcPr>
            <w:tcW w:w="969" w:type="dxa"/>
            <w:vMerge w:val="restart"/>
            <w:noWrap w:val="0"/>
            <w:vAlign w:val="center"/>
          </w:tcPr>
          <w:p>
            <w:pPr>
              <w:widowControl/>
              <w:spacing w:line="0" w:lineRule="atLeast"/>
              <w:jc w:val="left"/>
              <w:rPr>
                <w:kern w:val="0"/>
                <w:sz w:val="18"/>
                <w:szCs w:val="32"/>
              </w:rPr>
            </w:pPr>
            <w:r>
              <w:rPr>
                <w:kern w:val="0"/>
                <w:sz w:val="18"/>
                <w:szCs w:val="32"/>
              </w:rPr>
              <w:t>C1.项目产出（30%）</w:t>
            </w:r>
          </w:p>
        </w:tc>
        <w:tc>
          <w:tcPr>
            <w:tcW w:w="926" w:type="dxa"/>
            <w:vMerge w:val="restart"/>
            <w:noWrap w:val="0"/>
            <w:vAlign w:val="center"/>
          </w:tcPr>
          <w:p>
            <w:pPr>
              <w:widowControl/>
              <w:spacing w:line="0" w:lineRule="atLeast"/>
              <w:jc w:val="left"/>
              <w:rPr>
                <w:kern w:val="0"/>
                <w:sz w:val="18"/>
                <w:szCs w:val="32"/>
              </w:rPr>
            </w:pPr>
            <w:r>
              <w:rPr>
                <w:kern w:val="0"/>
                <w:sz w:val="18"/>
                <w:szCs w:val="32"/>
              </w:rPr>
              <w:t>C11.媒体宣传情况</w:t>
            </w:r>
          </w:p>
        </w:tc>
        <w:tc>
          <w:tcPr>
            <w:tcW w:w="1294" w:type="dxa"/>
            <w:noWrap w:val="0"/>
            <w:vAlign w:val="center"/>
          </w:tcPr>
          <w:p>
            <w:pPr>
              <w:widowControl/>
              <w:spacing w:line="0" w:lineRule="atLeast"/>
              <w:jc w:val="left"/>
              <w:rPr>
                <w:kern w:val="0"/>
                <w:sz w:val="18"/>
                <w:szCs w:val="32"/>
              </w:rPr>
            </w:pPr>
            <w:r>
              <w:rPr>
                <w:kern w:val="0"/>
                <w:sz w:val="18"/>
                <w:szCs w:val="32"/>
              </w:rPr>
              <w:t>C111.专栏设置情况</w:t>
            </w:r>
          </w:p>
        </w:tc>
        <w:tc>
          <w:tcPr>
            <w:tcW w:w="499" w:type="dxa"/>
            <w:noWrap w:val="0"/>
            <w:vAlign w:val="center"/>
          </w:tcPr>
          <w:p>
            <w:pPr>
              <w:widowControl/>
              <w:spacing w:line="0" w:lineRule="atLeast"/>
              <w:jc w:val="center"/>
              <w:rPr>
                <w:kern w:val="0"/>
                <w:sz w:val="18"/>
                <w:szCs w:val="32"/>
              </w:rPr>
            </w:pPr>
            <w:r>
              <w:rPr>
                <w:kern w:val="0"/>
                <w:sz w:val="18"/>
                <w:szCs w:val="32"/>
              </w:rPr>
              <w:t>5</w:t>
            </w:r>
          </w:p>
        </w:tc>
        <w:tc>
          <w:tcPr>
            <w:tcW w:w="475" w:type="dxa"/>
            <w:noWrap w:val="0"/>
            <w:vAlign w:val="center"/>
          </w:tcPr>
          <w:p>
            <w:pPr>
              <w:widowControl/>
              <w:spacing w:line="0" w:lineRule="atLeast"/>
              <w:jc w:val="center"/>
              <w:rPr>
                <w:kern w:val="0"/>
                <w:sz w:val="18"/>
                <w:szCs w:val="32"/>
              </w:rPr>
            </w:pPr>
            <w:r>
              <w:rPr>
                <w:kern w:val="0"/>
                <w:sz w:val="18"/>
                <w:szCs w:val="32"/>
              </w:rPr>
              <w:t>5　</w:t>
            </w:r>
          </w:p>
        </w:tc>
        <w:tc>
          <w:tcPr>
            <w:tcW w:w="2409" w:type="dxa"/>
            <w:noWrap w:val="0"/>
            <w:vAlign w:val="center"/>
          </w:tcPr>
          <w:p>
            <w:pPr>
              <w:widowControl/>
              <w:spacing w:line="0" w:lineRule="atLeast"/>
              <w:jc w:val="left"/>
              <w:rPr>
                <w:kern w:val="0"/>
                <w:sz w:val="18"/>
                <w:szCs w:val="32"/>
              </w:rPr>
            </w:pPr>
            <w:r>
              <w:rPr>
                <w:kern w:val="0"/>
                <w:sz w:val="18"/>
                <w:szCs w:val="32"/>
              </w:rPr>
              <w:t>考察项目执行期间，是否按照审定工作方案开设</w:t>
            </w:r>
            <w:r>
              <w:rPr>
                <w:rFonts w:hint="eastAsia"/>
                <w:kern w:val="0"/>
                <w:sz w:val="18"/>
                <w:szCs w:val="32"/>
              </w:rPr>
              <w:t>“</w:t>
            </w:r>
            <w:r>
              <w:rPr>
                <w:kern w:val="0"/>
                <w:sz w:val="18"/>
                <w:szCs w:val="32"/>
              </w:rPr>
              <w:t>春城创文进行时</w:t>
            </w:r>
            <w:r>
              <w:rPr>
                <w:rFonts w:hint="eastAsia"/>
                <w:kern w:val="0"/>
                <w:sz w:val="18"/>
                <w:szCs w:val="32"/>
              </w:rPr>
              <w:t>”</w:t>
            </w:r>
            <w:r>
              <w:rPr>
                <w:kern w:val="0"/>
                <w:sz w:val="18"/>
                <w:szCs w:val="32"/>
              </w:rPr>
              <w:t>专栏。</w:t>
            </w:r>
          </w:p>
        </w:tc>
        <w:tc>
          <w:tcPr>
            <w:tcW w:w="1985" w:type="dxa"/>
            <w:noWrap w:val="0"/>
            <w:vAlign w:val="center"/>
          </w:tcPr>
          <w:p>
            <w:pPr>
              <w:widowControl/>
              <w:spacing w:line="0" w:lineRule="atLeast"/>
              <w:jc w:val="left"/>
              <w:rPr>
                <w:kern w:val="0"/>
                <w:sz w:val="18"/>
                <w:szCs w:val="32"/>
              </w:rPr>
            </w:pPr>
            <w:r>
              <w:rPr>
                <w:kern w:val="0"/>
                <w:sz w:val="18"/>
                <w:szCs w:val="32"/>
              </w:rPr>
              <w:t>已开设，得满分；未开设，扣权重的3%，扣完为止。</w:t>
            </w:r>
          </w:p>
        </w:tc>
        <w:tc>
          <w:tcPr>
            <w:tcW w:w="1134" w:type="dxa"/>
            <w:noWrap w:val="0"/>
            <w:vAlign w:val="center"/>
          </w:tcPr>
          <w:p>
            <w:pPr>
              <w:widowControl/>
              <w:spacing w:line="0" w:lineRule="atLeast"/>
              <w:jc w:val="left"/>
              <w:rPr>
                <w:kern w:val="0"/>
                <w:sz w:val="18"/>
                <w:szCs w:val="32"/>
              </w:rPr>
            </w:pPr>
            <w:r>
              <w:rPr>
                <w:kern w:val="0"/>
                <w:sz w:val="18"/>
                <w:szCs w:val="32"/>
              </w:rPr>
              <w:t>报纸版面截图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07" w:type="dxa"/>
            <w:vMerge w:val="continue"/>
            <w:noWrap w:val="0"/>
            <w:vAlign w:val="center"/>
          </w:tcPr>
          <w:p>
            <w:pPr>
              <w:widowControl/>
              <w:spacing w:line="0" w:lineRule="atLeast"/>
              <w:jc w:val="left"/>
              <w:rPr>
                <w:kern w:val="0"/>
                <w:sz w:val="18"/>
                <w:szCs w:val="32"/>
              </w:rPr>
            </w:pPr>
          </w:p>
        </w:tc>
        <w:tc>
          <w:tcPr>
            <w:tcW w:w="969" w:type="dxa"/>
            <w:vMerge w:val="continue"/>
            <w:noWrap w:val="0"/>
            <w:vAlign w:val="center"/>
          </w:tcPr>
          <w:p>
            <w:pPr>
              <w:widowControl/>
              <w:spacing w:line="0" w:lineRule="atLeast"/>
              <w:jc w:val="left"/>
              <w:rPr>
                <w:kern w:val="0"/>
                <w:sz w:val="18"/>
                <w:szCs w:val="32"/>
              </w:rPr>
            </w:pPr>
          </w:p>
        </w:tc>
        <w:tc>
          <w:tcPr>
            <w:tcW w:w="926" w:type="dxa"/>
            <w:vMerge w:val="continue"/>
            <w:noWrap w:val="0"/>
            <w:vAlign w:val="center"/>
          </w:tcPr>
          <w:p>
            <w:pPr>
              <w:widowControl/>
              <w:spacing w:line="0" w:lineRule="atLeast"/>
              <w:jc w:val="left"/>
              <w:rPr>
                <w:kern w:val="0"/>
                <w:sz w:val="18"/>
                <w:szCs w:val="32"/>
              </w:rPr>
            </w:pPr>
          </w:p>
        </w:tc>
        <w:tc>
          <w:tcPr>
            <w:tcW w:w="1294" w:type="dxa"/>
            <w:noWrap w:val="0"/>
            <w:vAlign w:val="center"/>
          </w:tcPr>
          <w:p>
            <w:pPr>
              <w:widowControl/>
              <w:spacing w:line="0" w:lineRule="atLeast"/>
              <w:jc w:val="left"/>
              <w:rPr>
                <w:kern w:val="0"/>
                <w:sz w:val="18"/>
                <w:szCs w:val="32"/>
              </w:rPr>
            </w:pPr>
            <w:r>
              <w:rPr>
                <w:kern w:val="0"/>
                <w:sz w:val="18"/>
                <w:szCs w:val="32"/>
              </w:rPr>
              <w:t>C112.版面稿件刊发情况</w:t>
            </w:r>
          </w:p>
        </w:tc>
        <w:tc>
          <w:tcPr>
            <w:tcW w:w="499" w:type="dxa"/>
            <w:noWrap w:val="0"/>
            <w:vAlign w:val="center"/>
          </w:tcPr>
          <w:p>
            <w:pPr>
              <w:widowControl/>
              <w:spacing w:line="0" w:lineRule="atLeast"/>
              <w:jc w:val="center"/>
              <w:rPr>
                <w:kern w:val="0"/>
                <w:sz w:val="18"/>
                <w:szCs w:val="32"/>
              </w:rPr>
            </w:pPr>
            <w:r>
              <w:rPr>
                <w:kern w:val="0"/>
                <w:sz w:val="18"/>
                <w:szCs w:val="32"/>
              </w:rPr>
              <w:t>3</w:t>
            </w:r>
          </w:p>
        </w:tc>
        <w:tc>
          <w:tcPr>
            <w:tcW w:w="475" w:type="dxa"/>
            <w:noWrap w:val="0"/>
            <w:vAlign w:val="center"/>
          </w:tcPr>
          <w:p>
            <w:pPr>
              <w:widowControl/>
              <w:spacing w:line="0" w:lineRule="atLeast"/>
              <w:jc w:val="center"/>
              <w:rPr>
                <w:kern w:val="0"/>
                <w:sz w:val="18"/>
                <w:szCs w:val="32"/>
              </w:rPr>
            </w:pPr>
            <w:r>
              <w:rPr>
                <w:kern w:val="0"/>
                <w:sz w:val="18"/>
                <w:szCs w:val="32"/>
              </w:rPr>
              <w:t>3　</w:t>
            </w:r>
          </w:p>
        </w:tc>
        <w:tc>
          <w:tcPr>
            <w:tcW w:w="2409" w:type="dxa"/>
            <w:noWrap w:val="0"/>
            <w:vAlign w:val="center"/>
          </w:tcPr>
          <w:p>
            <w:pPr>
              <w:widowControl/>
              <w:spacing w:line="0" w:lineRule="atLeast"/>
              <w:jc w:val="left"/>
              <w:rPr>
                <w:kern w:val="0"/>
                <w:sz w:val="18"/>
                <w:szCs w:val="32"/>
              </w:rPr>
            </w:pPr>
            <w:r>
              <w:rPr>
                <w:kern w:val="0"/>
                <w:sz w:val="18"/>
                <w:szCs w:val="32"/>
              </w:rPr>
              <w:t>考察昆明日报版面稿件刊发是否及时，刊发稿件是否紧扣创文主题，是否为活动的开展起到宣传推广的作用。</w:t>
            </w:r>
          </w:p>
        </w:tc>
        <w:tc>
          <w:tcPr>
            <w:tcW w:w="1985" w:type="dxa"/>
            <w:noWrap w:val="0"/>
            <w:vAlign w:val="center"/>
          </w:tcPr>
          <w:p>
            <w:pPr>
              <w:widowControl/>
              <w:spacing w:line="0" w:lineRule="atLeast"/>
              <w:jc w:val="left"/>
              <w:rPr>
                <w:kern w:val="0"/>
                <w:sz w:val="18"/>
                <w:szCs w:val="32"/>
              </w:rPr>
            </w:pPr>
            <w:r>
              <w:rPr>
                <w:kern w:val="0"/>
                <w:sz w:val="18"/>
                <w:szCs w:val="32"/>
              </w:rPr>
              <w:t>全部按照审定工作方案执行，得满分；存在缺漏的，扣权重的10%，扣完为止。</w:t>
            </w:r>
          </w:p>
        </w:tc>
        <w:tc>
          <w:tcPr>
            <w:tcW w:w="1134" w:type="dxa"/>
            <w:noWrap w:val="0"/>
            <w:vAlign w:val="center"/>
          </w:tcPr>
          <w:p>
            <w:pPr>
              <w:widowControl/>
              <w:spacing w:line="0" w:lineRule="atLeast"/>
              <w:jc w:val="left"/>
              <w:rPr>
                <w:kern w:val="0"/>
                <w:sz w:val="18"/>
                <w:szCs w:val="32"/>
              </w:rPr>
            </w:pPr>
            <w:r>
              <w:rPr>
                <w:kern w:val="0"/>
                <w:sz w:val="18"/>
                <w:szCs w:val="32"/>
              </w:rPr>
              <w:t>昆明日报版面稿件刊发链接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7" w:type="dxa"/>
            <w:vMerge w:val="continue"/>
            <w:noWrap w:val="0"/>
            <w:vAlign w:val="center"/>
          </w:tcPr>
          <w:p>
            <w:pPr>
              <w:widowControl/>
              <w:spacing w:line="0" w:lineRule="atLeast"/>
              <w:jc w:val="left"/>
              <w:rPr>
                <w:kern w:val="0"/>
                <w:sz w:val="18"/>
                <w:szCs w:val="32"/>
              </w:rPr>
            </w:pPr>
          </w:p>
        </w:tc>
        <w:tc>
          <w:tcPr>
            <w:tcW w:w="969" w:type="dxa"/>
            <w:vMerge w:val="continue"/>
            <w:noWrap w:val="0"/>
            <w:vAlign w:val="center"/>
          </w:tcPr>
          <w:p>
            <w:pPr>
              <w:widowControl/>
              <w:spacing w:line="0" w:lineRule="atLeast"/>
              <w:jc w:val="left"/>
              <w:rPr>
                <w:kern w:val="0"/>
                <w:sz w:val="18"/>
                <w:szCs w:val="32"/>
              </w:rPr>
            </w:pPr>
          </w:p>
        </w:tc>
        <w:tc>
          <w:tcPr>
            <w:tcW w:w="926" w:type="dxa"/>
            <w:vMerge w:val="continue"/>
            <w:noWrap w:val="0"/>
            <w:vAlign w:val="center"/>
          </w:tcPr>
          <w:p>
            <w:pPr>
              <w:widowControl/>
              <w:spacing w:line="0" w:lineRule="atLeast"/>
              <w:jc w:val="left"/>
              <w:rPr>
                <w:kern w:val="0"/>
                <w:sz w:val="18"/>
                <w:szCs w:val="32"/>
              </w:rPr>
            </w:pPr>
          </w:p>
        </w:tc>
        <w:tc>
          <w:tcPr>
            <w:tcW w:w="1294" w:type="dxa"/>
            <w:noWrap w:val="0"/>
            <w:vAlign w:val="center"/>
          </w:tcPr>
          <w:p>
            <w:pPr>
              <w:widowControl/>
              <w:spacing w:line="0" w:lineRule="atLeast"/>
              <w:jc w:val="left"/>
              <w:rPr>
                <w:kern w:val="0"/>
                <w:sz w:val="18"/>
                <w:szCs w:val="32"/>
              </w:rPr>
            </w:pPr>
            <w:r>
              <w:rPr>
                <w:kern w:val="0"/>
                <w:sz w:val="18"/>
                <w:szCs w:val="32"/>
              </w:rPr>
              <w:t>C113.新媒体稿件刊发情况</w:t>
            </w:r>
          </w:p>
        </w:tc>
        <w:tc>
          <w:tcPr>
            <w:tcW w:w="499" w:type="dxa"/>
            <w:noWrap w:val="0"/>
            <w:vAlign w:val="center"/>
          </w:tcPr>
          <w:p>
            <w:pPr>
              <w:widowControl/>
              <w:spacing w:line="0" w:lineRule="atLeast"/>
              <w:jc w:val="center"/>
              <w:rPr>
                <w:kern w:val="0"/>
                <w:sz w:val="18"/>
                <w:szCs w:val="32"/>
              </w:rPr>
            </w:pPr>
            <w:r>
              <w:rPr>
                <w:kern w:val="0"/>
                <w:sz w:val="18"/>
                <w:szCs w:val="32"/>
              </w:rPr>
              <w:t>4</w:t>
            </w:r>
          </w:p>
        </w:tc>
        <w:tc>
          <w:tcPr>
            <w:tcW w:w="475" w:type="dxa"/>
            <w:noWrap w:val="0"/>
            <w:vAlign w:val="center"/>
          </w:tcPr>
          <w:p>
            <w:pPr>
              <w:widowControl/>
              <w:spacing w:line="0" w:lineRule="atLeast"/>
              <w:jc w:val="center"/>
              <w:rPr>
                <w:kern w:val="0"/>
                <w:sz w:val="18"/>
                <w:szCs w:val="32"/>
              </w:rPr>
            </w:pPr>
            <w:r>
              <w:rPr>
                <w:kern w:val="0"/>
                <w:sz w:val="18"/>
                <w:szCs w:val="32"/>
              </w:rPr>
              <w:t>4　</w:t>
            </w:r>
          </w:p>
        </w:tc>
        <w:tc>
          <w:tcPr>
            <w:tcW w:w="2409" w:type="dxa"/>
            <w:noWrap w:val="0"/>
            <w:vAlign w:val="center"/>
          </w:tcPr>
          <w:p>
            <w:pPr>
              <w:widowControl/>
              <w:spacing w:line="0" w:lineRule="atLeast"/>
              <w:jc w:val="left"/>
              <w:rPr>
                <w:kern w:val="0"/>
                <w:sz w:val="18"/>
                <w:szCs w:val="32"/>
              </w:rPr>
            </w:pPr>
            <w:r>
              <w:rPr>
                <w:kern w:val="0"/>
                <w:sz w:val="18"/>
                <w:szCs w:val="32"/>
              </w:rPr>
              <w:t>考察是否在掌上春城、昆明信息港、一点关注等新媒体刊发稿件。</w:t>
            </w:r>
          </w:p>
        </w:tc>
        <w:tc>
          <w:tcPr>
            <w:tcW w:w="1985" w:type="dxa"/>
            <w:noWrap w:val="0"/>
            <w:vAlign w:val="center"/>
          </w:tcPr>
          <w:p>
            <w:pPr>
              <w:widowControl/>
              <w:spacing w:line="0" w:lineRule="atLeast"/>
              <w:jc w:val="left"/>
              <w:rPr>
                <w:kern w:val="0"/>
                <w:sz w:val="18"/>
                <w:szCs w:val="32"/>
              </w:rPr>
            </w:pPr>
            <w:r>
              <w:rPr>
                <w:kern w:val="0"/>
                <w:sz w:val="18"/>
                <w:szCs w:val="32"/>
              </w:rPr>
              <w:t>全部刊发，得满分；未刊发一次，扣权重的10%，扣完为止。</w:t>
            </w:r>
          </w:p>
        </w:tc>
        <w:tc>
          <w:tcPr>
            <w:tcW w:w="1134" w:type="dxa"/>
            <w:noWrap w:val="0"/>
            <w:vAlign w:val="center"/>
          </w:tcPr>
          <w:p>
            <w:pPr>
              <w:widowControl/>
              <w:spacing w:line="0" w:lineRule="atLeast"/>
              <w:jc w:val="left"/>
              <w:rPr>
                <w:kern w:val="0"/>
                <w:sz w:val="18"/>
                <w:szCs w:val="32"/>
              </w:rPr>
            </w:pPr>
            <w:r>
              <w:rPr>
                <w:kern w:val="0"/>
                <w:sz w:val="18"/>
                <w:szCs w:val="32"/>
              </w:rPr>
              <w:t>稿件刊发链接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07" w:type="dxa"/>
            <w:vMerge w:val="continue"/>
            <w:noWrap w:val="0"/>
            <w:vAlign w:val="center"/>
          </w:tcPr>
          <w:p>
            <w:pPr>
              <w:widowControl/>
              <w:spacing w:line="0" w:lineRule="atLeast"/>
              <w:jc w:val="left"/>
              <w:rPr>
                <w:kern w:val="0"/>
                <w:sz w:val="18"/>
                <w:szCs w:val="32"/>
              </w:rPr>
            </w:pPr>
          </w:p>
        </w:tc>
        <w:tc>
          <w:tcPr>
            <w:tcW w:w="969" w:type="dxa"/>
            <w:vMerge w:val="continue"/>
            <w:noWrap w:val="0"/>
            <w:vAlign w:val="center"/>
          </w:tcPr>
          <w:p>
            <w:pPr>
              <w:widowControl/>
              <w:spacing w:line="0" w:lineRule="atLeast"/>
              <w:jc w:val="left"/>
              <w:rPr>
                <w:kern w:val="0"/>
                <w:sz w:val="18"/>
                <w:szCs w:val="32"/>
              </w:rPr>
            </w:pPr>
          </w:p>
        </w:tc>
        <w:tc>
          <w:tcPr>
            <w:tcW w:w="926" w:type="dxa"/>
            <w:vMerge w:val="continue"/>
            <w:noWrap w:val="0"/>
            <w:vAlign w:val="center"/>
          </w:tcPr>
          <w:p>
            <w:pPr>
              <w:widowControl/>
              <w:spacing w:line="0" w:lineRule="atLeast"/>
              <w:jc w:val="left"/>
              <w:rPr>
                <w:kern w:val="0"/>
                <w:sz w:val="18"/>
                <w:szCs w:val="32"/>
              </w:rPr>
            </w:pPr>
          </w:p>
        </w:tc>
        <w:tc>
          <w:tcPr>
            <w:tcW w:w="1294" w:type="dxa"/>
            <w:noWrap w:val="0"/>
            <w:vAlign w:val="center"/>
          </w:tcPr>
          <w:p>
            <w:pPr>
              <w:widowControl/>
              <w:spacing w:line="0" w:lineRule="atLeast"/>
              <w:jc w:val="left"/>
              <w:rPr>
                <w:kern w:val="0"/>
                <w:sz w:val="18"/>
                <w:szCs w:val="32"/>
              </w:rPr>
            </w:pPr>
            <w:r>
              <w:rPr>
                <w:kern w:val="0"/>
                <w:sz w:val="18"/>
                <w:szCs w:val="32"/>
              </w:rPr>
              <w:t>C114.全媒体宣发情况</w:t>
            </w:r>
          </w:p>
        </w:tc>
        <w:tc>
          <w:tcPr>
            <w:tcW w:w="499" w:type="dxa"/>
            <w:noWrap w:val="0"/>
            <w:vAlign w:val="center"/>
          </w:tcPr>
          <w:p>
            <w:pPr>
              <w:widowControl/>
              <w:spacing w:line="0" w:lineRule="atLeast"/>
              <w:jc w:val="center"/>
              <w:rPr>
                <w:kern w:val="0"/>
                <w:sz w:val="18"/>
                <w:szCs w:val="32"/>
              </w:rPr>
            </w:pPr>
            <w:r>
              <w:rPr>
                <w:kern w:val="0"/>
                <w:sz w:val="18"/>
                <w:szCs w:val="32"/>
              </w:rPr>
              <w:t>4</w:t>
            </w:r>
          </w:p>
        </w:tc>
        <w:tc>
          <w:tcPr>
            <w:tcW w:w="475" w:type="dxa"/>
            <w:noWrap w:val="0"/>
            <w:vAlign w:val="center"/>
          </w:tcPr>
          <w:p>
            <w:pPr>
              <w:widowControl/>
              <w:spacing w:line="0" w:lineRule="atLeast"/>
              <w:jc w:val="center"/>
              <w:rPr>
                <w:kern w:val="0"/>
                <w:sz w:val="18"/>
                <w:szCs w:val="32"/>
              </w:rPr>
            </w:pPr>
            <w:r>
              <w:rPr>
                <w:kern w:val="0"/>
                <w:sz w:val="18"/>
                <w:szCs w:val="32"/>
              </w:rPr>
              <w:t>4　</w:t>
            </w:r>
          </w:p>
        </w:tc>
        <w:tc>
          <w:tcPr>
            <w:tcW w:w="2409" w:type="dxa"/>
            <w:noWrap w:val="0"/>
            <w:vAlign w:val="center"/>
          </w:tcPr>
          <w:p>
            <w:pPr>
              <w:widowControl/>
              <w:spacing w:line="0" w:lineRule="atLeast"/>
              <w:jc w:val="left"/>
              <w:rPr>
                <w:kern w:val="0"/>
                <w:sz w:val="18"/>
                <w:szCs w:val="32"/>
              </w:rPr>
            </w:pPr>
            <w:r>
              <w:rPr>
                <w:kern w:val="0"/>
                <w:sz w:val="18"/>
                <w:szCs w:val="32"/>
              </w:rPr>
              <w:t>考察全媒体宣传推广情况，如是否在昆明报业传媒集团旗下新媒体平台，昆明主城六区和三个开发度假区融媒体平台APP进行宣发。</w:t>
            </w:r>
          </w:p>
        </w:tc>
        <w:tc>
          <w:tcPr>
            <w:tcW w:w="1985" w:type="dxa"/>
            <w:noWrap w:val="0"/>
            <w:vAlign w:val="center"/>
          </w:tcPr>
          <w:p>
            <w:pPr>
              <w:widowControl/>
              <w:spacing w:line="0" w:lineRule="atLeast"/>
              <w:jc w:val="left"/>
              <w:rPr>
                <w:kern w:val="0"/>
                <w:sz w:val="18"/>
                <w:szCs w:val="32"/>
              </w:rPr>
            </w:pPr>
            <w:r>
              <w:rPr>
                <w:kern w:val="0"/>
                <w:sz w:val="18"/>
                <w:szCs w:val="32"/>
              </w:rPr>
              <w:t>全部刊发，得满分；存在缺漏的，扣权重的1%，扣完为止。</w:t>
            </w:r>
          </w:p>
        </w:tc>
        <w:tc>
          <w:tcPr>
            <w:tcW w:w="1134" w:type="dxa"/>
            <w:noWrap w:val="0"/>
            <w:vAlign w:val="center"/>
          </w:tcPr>
          <w:p>
            <w:pPr>
              <w:widowControl/>
              <w:spacing w:line="0" w:lineRule="atLeast"/>
              <w:jc w:val="left"/>
              <w:rPr>
                <w:kern w:val="0"/>
                <w:sz w:val="18"/>
                <w:szCs w:val="32"/>
              </w:rPr>
            </w:pPr>
            <w:r>
              <w:rPr>
                <w:kern w:val="0"/>
                <w:sz w:val="18"/>
                <w:szCs w:val="32"/>
              </w:rPr>
              <w:t>稿件刊发链接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7" w:type="dxa"/>
            <w:vMerge w:val="continue"/>
            <w:noWrap w:val="0"/>
            <w:vAlign w:val="center"/>
          </w:tcPr>
          <w:p>
            <w:pPr>
              <w:widowControl/>
              <w:spacing w:line="0" w:lineRule="atLeast"/>
              <w:jc w:val="left"/>
              <w:rPr>
                <w:kern w:val="0"/>
                <w:sz w:val="18"/>
                <w:szCs w:val="32"/>
              </w:rPr>
            </w:pPr>
          </w:p>
        </w:tc>
        <w:tc>
          <w:tcPr>
            <w:tcW w:w="969" w:type="dxa"/>
            <w:vMerge w:val="continue"/>
            <w:noWrap w:val="0"/>
            <w:vAlign w:val="center"/>
          </w:tcPr>
          <w:p>
            <w:pPr>
              <w:widowControl/>
              <w:spacing w:line="0" w:lineRule="atLeast"/>
              <w:jc w:val="left"/>
              <w:rPr>
                <w:kern w:val="0"/>
                <w:sz w:val="18"/>
                <w:szCs w:val="32"/>
              </w:rPr>
            </w:pPr>
          </w:p>
        </w:tc>
        <w:tc>
          <w:tcPr>
            <w:tcW w:w="926" w:type="dxa"/>
            <w:vMerge w:val="restart"/>
            <w:noWrap w:val="0"/>
            <w:vAlign w:val="center"/>
          </w:tcPr>
          <w:p>
            <w:pPr>
              <w:widowControl/>
              <w:spacing w:line="0" w:lineRule="atLeast"/>
              <w:jc w:val="left"/>
              <w:rPr>
                <w:kern w:val="0"/>
                <w:sz w:val="18"/>
                <w:szCs w:val="32"/>
              </w:rPr>
            </w:pPr>
            <w:r>
              <w:rPr>
                <w:kern w:val="0"/>
                <w:sz w:val="18"/>
                <w:szCs w:val="32"/>
              </w:rPr>
              <w:t>C12.视频宣传情况</w:t>
            </w:r>
          </w:p>
        </w:tc>
        <w:tc>
          <w:tcPr>
            <w:tcW w:w="1294" w:type="dxa"/>
            <w:noWrap w:val="0"/>
            <w:vAlign w:val="center"/>
          </w:tcPr>
          <w:p>
            <w:pPr>
              <w:widowControl/>
              <w:spacing w:line="0" w:lineRule="atLeast"/>
              <w:jc w:val="left"/>
              <w:rPr>
                <w:kern w:val="0"/>
                <w:sz w:val="18"/>
                <w:szCs w:val="32"/>
              </w:rPr>
            </w:pPr>
            <w:r>
              <w:rPr>
                <w:kern w:val="0"/>
                <w:sz w:val="18"/>
                <w:szCs w:val="32"/>
              </w:rPr>
              <w:t>C121.视频拍摄情况</w:t>
            </w:r>
          </w:p>
        </w:tc>
        <w:tc>
          <w:tcPr>
            <w:tcW w:w="499" w:type="dxa"/>
            <w:noWrap w:val="0"/>
            <w:vAlign w:val="center"/>
          </w:tcPr>
          <w:p>
            <w:pPr>
              <w:widowControl/>
              <w:spacing w:line="0" w:lineRule="atLeast"/>
              <w:jc w:val="center"/>
              <w:rPr>
                <w:kern w:val="0"/>
                <w:sz w:val="18"/>
                <w:szCs w:val="32"/>
              </w:rPr>
            </w:pPr>
            <w:r>
              <w:rPr>
                <w:kern w:val="0"/>
                <w:sz w:val="18"/>
                <w:szCs w:val="32"/>
              </w:rPr>
              <w:t>5</w:t>
            </w:r>
          </w:p>
        </w:tc>
        <w:tc>
          <w:tcPr>
            <w:tcW w:w="475" w:type="dxa"/>
            <w:noWrap w:val="0"/>
            <w:vAlign w:val="center"/>
          </w:tcPr>
          <w:p>
            <w:pPr>
              <w:widowControl/>
              <w:spacing w:line="0" w:lineRule="atLeast"/>
              <w:jc w:val="center"/>
              <w:rPr>
                <w:kern w:val="0"/>
                <w:sz w:val="18"/>
                <w:szCs w:val="32"/>
              </w:rPr>
            </w:pPr>
            <w:r>
              <w:rPr>
                <w:kern w:val="0"/>
                <w:sz w:val="18"/>
                <w:szCs w:val="32"/>
              </w:rPr>
              <w:t>5　</w:t>
            </w:r>
          </w:p>
        </w:tc>
        <w:tc>
          <w:tcPr>
            <w:tcW w:w="2409" w:type="dxa"/>
            <w:noWrap w:val="0"/>
            <w:vAlign w:val="center"/>
          </w:tcPr>
          <w:p>
            <w:pPr>
              <w:widowControl/>
              <w:spacing w:line="0" w:lineRule="atLeast"/>
              <w:jc w:val="left"/>
              <w:rPr>
                <w:kern w:val="0"/>
                <w:sz w:val="18"/>
                <w:szCs w:val="32"/>
              </w:rPr>
            </w:pPr>
            <w:r>
              <w:rPr>
                <w:kern w:val="0"/>
                <w:sz w:val="18"/>
                <w:szCs w:val="32"/>
              </w:rPr>
              <w:t>考察是否按照确认工作方案开展拍摄工作，视频是否紧扣创文主题，是否为创文工作起到助推作用。</w:t>
            </w:r>
          </w:p>
        </w:tc>
        <w:tc>
          <w:tcPr>
            <w:tcW w:w="1985" w:type="dxa"/>
            <w:noWrap w:val="0"/>
            <w:vAlign w:val="center"/>
          </w:tcPr>
          <w:p>
            <w:pPr>
              <w:widowControl/>
              <w:spacing w:line="0" w:lineRule="atLeast"/>
              <w:jc w:val="left"/>
              <w:rPr>
                <w:kern w:val="0"/>
                <w:sz w:val="18"/>
                <w:szCs w:val="32"/>
              </w:rPr>
            </w:pPr>
            <w:r>
              <w:rPr>
                <w:kern w:val="0"/>
                <w:sz w:val="18"/>
                <w:szCs w:val="32"/>
              </w:rPr>
              <w:t>符合，得满分；每降低1%，扣权重的3%，扣完为止。</w:t>
            </w:r>
          </w:p>
        </w:tc>
        <w:tc>
          <w:tcPr>
            <w:tcW w:w="1134" w:type="dxa"/>
            <w:noWrap w:val="0"/>
            <w:vAlign w:val="center"/>
          </w:tcPr>
          <w:p>
            <w:pPr>
              <w:widowControl/>
              <w:spacing w:line="0" w:lineRule="atLeast"/>
              <w:jc w:val="left"/>
              <w:rPr>
                <w:kern w:val="0"/>
                <w:sz w:val="18"/>
                <w:szCs w:val="32"/>
              </w:rPr>
            </w:pPr>
            <w:r>
              <w:rPr>
                <w:kern w:val="0"/>
                <w:sz w:val="18"/>
                <w:szCs w:val="32"/>
              </w:rPr>
              <w:t>视频成片截图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07" w:type="dxa"/>
            <w:vMerge w:val="continue"/>
            <w:noWrap w:val="0"/>
            <w:vAlign w:val="center"/>
          </w:tcPr>
          <w:p>
            <w:pPr>
              <w:widowControl/>
              <w:spacing w:line="0" w:lineRule="atLeast"/>
              <w:jc w:val="left"/>
              <w:rPr>
                <w:kern w:val="0"/>
                <w:sz w:val="18"/>
                <w:szCs w:val="32"/>
              </w:rPr>
            </w:pPr>
          </w:p>
        </w:tc>
        <w:tc>
          <w:tcPr>
            <w:tcW w:w="969" w:type="dxa"/>
            <w:vMerge w:val="continue"/>
            <w:noWrap w:val="0"/>
            <w:vAlign w:val="center"/>
          </w:tcPr>
          <w:p>
            <w:pPr>
              <w:widowControl/>
              <w:spacing w:line="0" w:lineRule="atLeast"/>
              <w:jc w:val="left"/>
              <w:rPr>
                <w:kern w:val="0"/>
                <w:sz w:val="18"/>
                <w:szCs w:val="32"/>
              </w:rPr>
            </w:pPr>
          </w:p>
        </w:tc>
        <w:tc>
          <w:tcPr>
            <w:tcW w:w="926" w:type="dxa"/>
            <w:vMerge w:val="continue"/>
            <w:noWrap w:val="0"/>
            <w:vAlign w:val="center"/>
          </w:tcPr>
          <w:p>
            <w:pPr>
              <w:widowControl/>
              <w:spacing w:line="0" w:lineRule="atLeast"/>
              <w:jc w:val="left"/>
              <w:rPr>
                <w:kern w:val="0"/>
                <w:sz w:val="18"/>
                <w:szCs w:val="32"/>
              </w:rPr>
            </w:pPr>
          </w:p>
        </w:tc>
        <w:tc>
          <w:tcPr>
            <w:tcW w:w="1294" w:type="dxa"/>
            <w:noWrap w:val="0"/>
            <w:vAlign w:val="center"/>
          </w:tcPr>
          <w:p>
            <w:pPr>
              <w:widowControl/>
              <w:spacing w:line="0" w:lineRule="atLeast"/>
              <w:jc w:val="left"/>
              <w:rPr>
                <w:kern w:val="0"/>
                <w:sz w:val="18"/>
                <w:szCs w:val="32"/>
              </w:rPr>
            </w:pPr>
            <w:r>
              <w:rPr>
                <w:kern w:val="0"/>
                <w:sz w:val="18"/>
                <w:szCs w:val="32"/>
              </w:rPr>
              <w:t>C122.视频宣传推广情况</w:t>
            </w:r>
          </w:p>
        </w:tc>
        <w:tc>
          <w:tcPr>
            <w:tcW w:w="499" w:type="dxa"/>
            <w:noWrap w:val="0"/>
            <w:vAlign w:val="center"/>
          </w:tcPr>
          <w:p>
            <w:pPr>
              <w:widowControl/>
              <w:spacing w:line="0" w:lineRule="atLeast"/>
              <w:jc w:val="center"/>
              <w:rPr>
                <w:kern w:val="0"/>
                <w:sz w:val="18"/>
                <w:szCs w:val="32"/>
              </w:rPr>
            </w:pPr>
            <w:r>
              <w:rPr>
                <w:kern w:val="0"/>
                <w:sz w:val="18"/>
                <w:szCs w:val="32"/>
              </w:rPr>
              <w:t>3</w:t>
            </w:r>
          </w:p>
        </w:tc>
        <w:tc>
          <w:tcPr>
            <w:tcW w:w="475" w:type="dxa"/>
            <w:noWrap w:val="0"/>
            <w:vAlign w:val="center"/>
          </w:tcPr>
          <w:p>
            <w:pPr>
              <w:widowControl/>
              <w:spacing w:line="0" w:lineRule="atLeast"/>
              <w:jc w:val="center"/>
              <w:rPr>
                <w:kern w:val="0"/>
                <w:sz w:val="18"/>
                <w:szCs w:val="32"/>
              </w:rPr>
            </w:pPr>
            <w:r>
              <w:rPr>
                <w:kern w:val="0"/>
                <w:sz w:val="18"/>
                <w:szCs w:val="32"/>
              </w:rPr>
              <w:t>3　</w:t>
            </w:r>
          </w:p>
        </w:tc>
        <w:tc>
          <w:tcPr>
            <w:tcW w:w="2409" w:type="dxa"/>
            <w:noWrap w:val="0"/>
            <w:vAlign w:val="center"/>
          </w:tcPr>
          <w:p>
            <w:pPr>
              <w:widowControl/>
              <w:spacing w:line="0" w:lineRule="atLeast"/>
              <w:jc w:val="left"/>
              <w:rPr>
                <w:kern w:val="0"/>
                <w:sz w:val="18"/>
                <w:szCs w:val="32"/>
              </w:rPr>
            </w:pPr>
            <w:r>
              <w:rPr>
                <w:kern w:val="0"/>
                <w:sz w:val="18"/>
                <w:szCs w:val="32"/>
              </w:rPr>
              <w:t>考察是否按照确认的工作方案对视频进行宣传推广。</w:t>
            </w:r>
          </w:p>
        </w:tc>
        <w:tc>
          <w:tcPr>
            <w:tcW w:w="1985" w:type="dxa"/>
            <w:noWrap w:val="0"/>
            <w:vAlign w:val="center"/>
          </w:tcPr>
          <w:p>
            <w:pPr>
              <w:widowControl/>
              <w:spacing w:line="0" w:lineRule="atLeast"/>
              <w:jc w:val="left"/>
              <w:rPr>
                <w:kern w:val="0"/>
                <w:sz w:val="18"/>
                <w:szCs w:val="32"/>
              </w:rPr>
            </w:pPr>
            <w:r>
              <w:rPr>
                <w:kern w:val="0"/>
                <w:sz w:val="18"/>
                <w:szCs w:val="32"/>
              </w:rPr>
              <w:t>全部及时处置，得满分；存在一次未及时处置的扣权重的10%，扣完为止。</w:t>
            </w:r>
          </w:p>
        </w:tc>
        <w:tc>
          <w:tcPr>
            <w:tcW w:w="1134" w:type="dxa"/>
            <w:noWrap w:val="0"/>
            <w:vAlign w:val="center"/>
          </w:tcPr>
          <w:p>
            <w:pPr>
              <w:widowControl/>
              <w:spacing w:line="0" w:lineRule="atLeast"/>
              <w:jc w:val="left"/>
              <w:rPr>
                <w:kern w:val="0"/>
                <w:sz w:val="18"/>
                <w:szCs w:val="32"/>
              </w:rPr>
            </w:pPr>
            <w:r>
              <w:rPr>
                <w:kern w:val="0"/>
                <w:sz w:val="18"/>
                <w:szCs w:val="32"/>
              </w:rPr>
              <w:t>推广链接或截图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7" w:type="dxa"/>
            <w:vMerge w:val="continue"/>
            <w:noWrap w:val="0"/>
            <w:vAlign w:val="center"/>
          </w:tcPr>
          <w:p>
            <w:pPr>
              <w:widowControl/>
              <w:spacing w:line="0" w:lineRule="atLeast"/>
              <w:jc w:val="left"/>
              <w:rPr>
                <w:kern w:val="0"/>
                <w:sz w:val="18"/>
                <w:szCs w:val="32"/>
              </w:rPr>
            </w:pPr>
          </w:p>
        </w:tc>
        <w:tc>
          <w:tcPr>
            <w:tcW w:w="969" w:type="dxa"/>
            <w:vMerge w:val="continue"/>
            <w:noWrap w:val="0"/>
            <w:vAlign w:val="center"/>
          </w:tcPr>
          <w:p>
            <w:pPr>
              <w:widowControl/>
              <w:spacing w:line="0" w:lineRule="atLeast"/>
              <w:jc w:val="left"/>
              <w:rPr>
                <w:kern w:val="0"/>
                <w:sz w:val="18"/>
                <w:szCs w:val="32"/>
              </w:rPr>
            </w:pPr>
          </w:p>
        </w:tc>
        <w:tc>
          <w:tcPr>
            <w:tcW w:w="926" w:type="dxa"/>
            <w:noWrap w:val="0"/>
            <w:vAlign w:val="center"/>
          </w:tcPr>
          <w:p>
            <w:pPr>
              <w:widowControl/>
              <w:spacing w:line="0" w:lineRule="atLeast"/>
              <w:jc w:val="left"/>
              <w:rPr>
                <w:kern w:val="0"/>
                <w:sz w:val="18"/>
                <w:szCs w:val="32"/>
              </w:rPr>
            </w:pPr>
            <w:r>
              <w:rPr>
                <w:kern w:val="0"/>
                <w:sz w:val="18"/>
                <w:szCs w:val="32"/>
              </w:rPr>
              <w:t>C13.漫画宣传情况</w:t>
            </w:r>
          </w:p>
        </w:tc>
        <w:tc>
          <w:tcPr>
            <w:tcW w:w="1294" w:type="dxa"/>
            <w:noWrap w:val="0"/>
            <w:vAlign w:val="center"/>
          </w:tcPr>
          <w:p>
            <w:pPr>
              <w:widowControl/>
              <w:spacing w:line="0" w:lineRule="atLeast"/>
              <w:jc w:val="left"/>
              <w:rPr>
                <w:kern w:val="0"/>
                <w:sz w:val="18"/>
                <w:szCs w:val="32"/>
              </w:rPr>
            </w:pPr>
            <w:r>
              <w:rPr>
                <w:kern w:val="0"/>
                <w:sz w:val="18"/>
                <w:szCs w:val="32"/>
              </w:rPr>
              <w:t>C131.漫画创作情况</w:t>
            </w:r>
          </w:p>
        </w:tc>
        <w:tc>
          <w:tcPr>
            <w:tcW w:w="499" w:type="dxa"/>
            <w:noWrap w:val="0"/>
            <w:vAlign w:val="center"/>
          </w:tcPr>
          <w:p>
            <w:pPr>
              <w:widowControl/>
              <w:spacing w:line="0" w:lineRule="atLeast"/>
              <w:jc w:val="center"/>
              <w:rPr>
                <w:kern w:val="0"/>
                <w:sz w:val="18"/>
                <w:szCs w:val="32"/>
              </w:rPr>
            </w:pPr>
            <w:r>
              <w:rPr>
                <w:kern w:val="0"/>
                <w:sz w:val="18"/>
                <w:szCs w:val="32"/>
              </w:rPr>
              <w:t>1</w:t>
            </w:r>
          </w:p>
        </w:tc>
        <w:tc>
          <w:tcPr>
            <w:tcW w:w="475" w:type="dxa"/>
            <w:noWrap w:val="0"/>
            <w:vAlign w:val="center"/>
          </w:tcPr>
          <w:p>
            <w:pPr>
              <w:widowControl/>
              <w:spacing w:line="0" w:lineRule="atLeast"/>
              <w:jc w:val="center"/>
              <w:rPr>
                <w:kern w:val="0"/>
                <w:sz w:val="18"/>
                <w:szCs w:val="32"/>
              </w:rPr>
            </w:pPr>
            <w:r>
              <w:rPr>
                <w:kern w:val="0"/>
                <w:sz w:val="18"/>
                <w:szCs w:val="32"/>
              </w:rPr>
              <w:t>1　</w:t>
            </w:r>
          </w:p>
        </w:tc>
        <w:tc>
          <w:tcPr>
            <w:tcW w:w="2409" w:type="dxa"/>
            <w:noWrap w:val="0"/>
            <w:vAlign w:val="center"/>
          </w:tcPr>
          <w:p>
            <w:pPr>
              <w:widowControl/>
              <w:spacing w:line="0" w:lineRule="atLeast"/>
              <w:jc w:val="left"/>
              <w:rPr>
                <w:kern w:val="0"/>
                <w:sz w:val="18"/>
                <w:szCs w:val="32"/>
              </w:rPr>
            </w:pPr>
            <w:r>
              <w:rPr>
                <w:kern w:val="0"/>
                <w:sz w:val="18"/>
                <w:szCs w:val="32"/>
              </w:rPr>
              <w:t>考察是否按照确认工作方案及时完成，漫画作品质量是否符合预期目标，数量是否达标。</w:t>
            </w:r>
          </w:p>
        </w:tc>
        <w:tc>
          <w:tcPr>
            <w:tcW w:w="1985" w:type="dxa"/>
            <w:noWrap w:val="0"/>
            <w:vAlign w:val="center"/>
          </w:tcPr>
          <w:p>
            <w:pPr>
              <w:widowControl/>
              <w:spacing w:line="0" w:lineRule="atLeast"/>
              <w:jc w:val="left"/>
              <w:rPr>
                <w:kern w:val="0"/>
                <w:sz w:val="18"/>
                <w:szCs w:val="32"/>
              </w:rPr>
            </w:pPr>
            <w:r>
              <w:rPr>
                <w:kern w:val="0"/>
                <w:sz w:val="18"/>
                <w:szCs w:val="32"/>
              </w:rPr>
              <w:t>及时、足额、高质量完成，得满分；完成但不及时，得权重的50%；未完成，不得分。</w:t>
            </w:r>
          </w:p>
        </w:tc>
        <w:tc>
          <w:tcPr>
            <w:tcW w:w="1134" w:type="dxa"/>
            <w:noWrap w:val="0"/>
            <w:vAlign w:val="center"/>
          </w:tcPr>
          <w:p>
            <w:pPr>
              <w:widowControl/>
              <w:spacing w:line="0" w:lineRule="atLeast"/>
              <w:jc w:val="left"/>
              <w:rPr>
                <w:kern w:val="0"/>
                <w:sz w:val="18"/>
                <w:szCs w:val="32"/>
              </w:rPr>
            </w:pPr>
            <w:r>
              <w:rPr>
                <w:kern w:val="0"/>
                <w:sz w:val="18"/>
                <w:szCs w:val="32"/>
              </w:rPr>
              <w:t>作品截图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07" w:type="dxa"/>
            <w:vMerge w:val="continue"/>
            <w:noWrap w:val="0"/>
            <w:vAlign w:val="center"/>
          </w:tcPr>
          <w:p>
            <w:pPr>
              <w:widowControl/>
              <w:spacing w:line="0" w:lineRule="atLeast"/>
              <w:jc w:val="left"/>
              <w:rPr>
                <w:kern w:val="0"/>
                <w:sz w:val="18"/>
                <w:szCs w:val="32"/>
              </w:rPr>
            </w:pPr>
          </w:p>
        </w:tc>
        <w:tc>
          <w:tcPr>
            <w:tcW w:w="969" w:type="dxa"/>
            <w:vMerge w:val="continue"/>
            <w:noWrap w:val="0"/>
            <w:vAlign w:val="center"/>
          </w:tcPr>
          <w:p>
            <w:pPr>
              <w:widowControl/>
              <w:spacing w:line="0" w:lineRule="atLeast"/>
              <w:jc w:val="left"/>
              <w:rPr>
                <w:kern w:val="0"/>
                <w:sz w:val="18"/>
                <w:szCs w:val="32"/>
              </w:rPr>
            </w:pPr>
          </w:p>
        </w:tc>
        <w:tc>
          <w:tcPr>
            <w:tcW w:w="926" w:type="dxa"/>
            <w:noWrap w:val="0"/>
            <w:vAlign w:val="center"/>
          </w:tcPr>
          <w:p>
            <w:pPr>
              <w:widowControl/>
              <w:spacing w:line="0" w:lineRule="atLeast"/>
              <w:jc w:val="left"/>
              <w:rPr>
                <w:kern w:val="0"/>
                <w:sz w:val="18"/>
                <w:szCs w:val="32"/>
              </w:rPr>
            </w:pPr>
            <w:r>
              <w:rPr>
                <w:kern w:val="0"/>
                <w:sz w:val="18"/>
                <w:szCs w:val="32"/>
              </w:rPr>
              <w:t>C14.新媒体广告推广情况</w:t>
            </w:r>
          </w:p>
        </w:tc>
        <w:tc>
          <w:tcPr>
            <w:tcW w:w="1294" w:type="dxa"/>
            <w:noWrap w:val="0"/>
            <w:vAlign w:val="center"/>
          </w:tcPr>
          <w:p>
            <w:pPr>
              <w:widowControl/>
              <w:spacing w:line="0" w:lineRule="atLeast"/>
              <w:jc w:val="left"/>
              <w:rPr>
                <w:kern w:val="0"/>
                <w:sz w:val="18"/>
                <w:szCs w:val="32"/>
              </w:rPr>
            </w:pPr>
            <w:r>
              <w:rPr>
                <w:kern w:val="0"/>
                <w:sz w:val="18"/>
                <w:szCs w:val="32"/>
              </w:rPr>
              <w:t>C141.微信朋友圈广告推广情况</w:t>
            </w:r>
          </w:p>
        </w:tc>
        <w:tc>
          <w:tcPr>
            <w:tcW w:w="499" w:type="dxa"/>
            <w:noWrap w:val="0"/>
            <w:vAlign w:val="center"/>
          </w:tcPr>
          <w:p>
            <w:pPr>
              <w:widowControl/>
              <w:spacing w:line="0" w:lineRule="atLeast"/>
              <w:jc w:val="center"/>
              <w:rPr>
                <w:kern w:val="0"/>
                <w:sz w:val="18"/>
                <w:szCs w:val="32"/>
              </w:rPr>
            </w:pPr>
            <w:r>
              <w:rPr>
                <w:kern w:val="0"/>
                <w:sz w:val="18"/>
                <w:szCs w:val="32"/>
              </w:rPr>
              <w:t>5</w:t>
            </w:r>
          </w:p>
        </w:tc>
        <w:tc>
          <w:tcPr>
            <w:tcW w:w="475" w:type="dxa"/>
            <w:noWrap w:val="0"/>
            <w:vAlign w:val="center"/>
          </w:tcPr>
          <w:p>
            <w:pPr>
              <w:widowControl/>
              <w:spacing w:line="0" w:lineRule="atLeast"/>
              <w:jc w:val="center"/>
              <w:rPr>
                <w:kern w:val="0"/>
                <w:sz w:val="18"/>
                <w:szCs w:val="32"/>
              </w:rPr>
            </w:pPr>
            <w:r>
              <w:rPr>
                <w:kern w:val="0"/>
                <w:sz w:val="18"/>
                <w:szCs w:val="32"/>
              </w:rPr>
              <w:t>5　</w:t>
            </w:r>
          </w:p>
        </w:tc>
        <w:tc>
          <w:tcPr>
            <w:tcW w:w="2409" w:type="dxa"/>
            <w:noWrap w:val="0"/>
            <w:vAlign w:val="center"/>
          </w:tcPr>
          <w:p>
            <w:pPr>
              <w:widowControl/>
              <w:spacing w:line="0" w:lineRule="atLeast"/>
              <w:jc w:val="left"/>
              <w:rPr>
                <w:kern w:val="0"/>
                <w:sz w:val="18"/>
                <w:szCs w:val="32"/>
              </w:rPr>
            </w:pPr>
            <w:r>
              <w:rPr>
                <w:kern w:val="0"/>
                <w:sz w:val="18"/>
                <w:szCs w:val="32"/>
              </w:rPr>
              <w:t>考察是否按照确认工作方案进行微信朋友圈广告投放推广。</w:t>
            </w:r>
          </w:p>
        </w:tc>
        <w:tc>
          <w:tcPr>
            <w:tcW w:w="1985" w:type="dxa"/>
            <w:noWrap w:val="0"/>
            <w:vAlign w:val="center"/>
          </w:tcPr>
          <w:p>
            <w:pPr>
              <w:widowControl/>
              <w:spacing w:line="0" w:lineRule="atLeast"/>
              <w:jc w:val="left"/>
              <w:rPr>
                <w:kern w:val="0"/>
                <w:sz w:val="18"/>
                <w:szCs w:val="32"/>
              </w:rPr>
            </w:pPr>
            <w:r>
              <w:rPr>
                <w:kern w:val="0"/>
                <w:sz w:val="18"/>
                <w:szCs w:val="32"/>
              </w:rPr>
              <w:t>符合确认工作方案，得满分；每降低1%，扣权重的额1%。</w:t>
            </w:r>
          </w:p>
        </w:tc>
        <w:tc>
          <w:tcPr>
            <w:tcW w:w="1134" w:type="dxa"/>
            <w:noWrap w:val="0"/>
            <w:vAlign w:val="center"/>
          </w:tcPr>
          <w:p>
            <w:pPr>
              <w:widowControl/>
              <w:spacing w:line="0" w:lineRule="atLeast"/>
              <w:jc w:val="left"/>
              <w:rPr>
                <w:kern w:val="0"/>
                <w:sz w:val="18"/>
                <w:szCs w:val="32"/>
              </w:rPr>
            </w:pPr>
            <w:r>
              <w:rPr>
                <w:kern w:val="0"/>
                <w:sz w:val="18"/>
                <w:szCs w:val="32"/>
              </w:rPr>
              <w:t>微信朋友圈广告上刊报告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907" w:type="dxa"/>
            <w:vMerge w:val="continue"/>
            <w:noWrap w:val="0"/>
            <w:vAlign w:val="center"/>
          </w:tcPr>
          <w:p>
            <w:pPr>
              <w:widowControl/>
              <w:spacing w:line="0" w:lineRule="atLeast"/>
              <w:jc w:val="left"/>
              <w:rPr>
                <w:kern w:val="0"/>
                <w:sz w:val="18"/>
                <w:szCs w:val="32"/>
              </w:rPr>
            </w:pPr>
          </w:p>
        </w:tc>
        <w:tc>
          <w:tcPr>
            <w:tcW w:w="969" w:type="dxa"/>
            <w:vMerge w:val="restart"/>
            <w:noWrap w:val="0"/>
            <w:vAlign w:val="center"/>
          </w:tcPr>
          <w:p>
            <w:pPr>
              <w:widowControl/>
              <w:spacing w:line="0" w:lineRule="atLeast"/>
              <w:jc w:val="left"/>
              <w:rPr>
                <w:kern w:val="0"/>
                <w:sz w:val="18"/>
                <w:szCs w:val="32"/>
              </w:rPr>
            </w:pPr>
            <w:r>
              <w:rPr>
                <w:kern w:val="0"/>
                <w:sz w:val="18"/>
                <w:szCs w:val="32"/>
              </w:rPr>
              <w:t>C2.项目效益（30%）</w:t>
            </w:r>
          </w:p>
        </w:tc>
        <w:tc>
          <w:tcPr>
            <w:tcW w:w="926" w:type="dxa"/>
            <w:vMerge w:val="restart"/>
            <w:noWrap w:val="0"/>
            <w:vAlign w:val="center"/>
          </w:tcPr>
          <w:p>
            <w:pPr>
              <w:widowControl/>
              <w:spacing w:line="0" w:lineRule="atLeast"/>
              <w:jc w:val="left"/>
              <w:rPr>
                <w:kern w:val="0"/>
                <w:sz w:val="18"/>
                <w:szCs w:val="32"/>
              </w:rPr>
            </w:pPr>
            <w:r>
              <w:rPr>
                <w:kern w:val="0"/>
                <w:sz w:val="18"/>
                <w:szCs w:val="32"/>
              </w:rPr>
              <w:t>C21.社会效益</w:t>
            </w:r>
          </w:p>
        </w:tc>
        <w:tc>
          <w:tcPr>
            <w:tcW w:w="1294" w:type="dxa"/>
            <w:noWrap w:val="0"/>
            <w:vAlign w:val="center"/>
          </w:tcPr>
          <w:p>
            <w:pPr>
              <w:widowControl/>
              <w:spacing w:line="0" w:lineRule="atLeast"/>
              <w:jc w:val="left"/>
              <w:rPr>
                <w:kern w:val="0"/>
                <w:sz w:val="18"/>
                <w:szCs w:val="32"/>
              </w:rPr>
            </w:pPr>
            <w:r>
              <w:rPr>
                <w:kern w:val="0"/>
                <w:sz w:val="18"/>
                <w:szCs w:val="32"/>
              </w:rPr>
              <w:t>C211.新闻宣传</w:t>
            </w:r>
          </w:p>
        </w:tc>
        <w:tc>
          <w:tcPr>
            <w:tcW w:w="499" w:type="dxa"/>
            <w:noWrap w:val="0"/>
            <w:vAlign w:val="center"/>
          </w:tcPr>
          <w:p>
            <w:pPr>
              <w:widowControl/>
              <w:spacing w:line="0" w:lineRule="atLeast"/>
              <w:jc w:val="center"/>
              <w:rPr>
                <w:kern w:val="0"/>
                <w:sz w:val="18"/>
                <w:szCs w:val="32"/>
              </w:rPr>
            </w:pPr>
            <w:r>
              <w:rPr>
                <w:kern w:val="0"/>
                <w:sz w:val="18"/>
                <w:szCs w:val="32"/>
              </w:rPr>
              <w:t>10</w:t>
            </w:r>
          </w:p>
        </w:tc>
        <w:tc>
          <w:tcPr>
            <w:tcW w:w="475" w:type="dxa"/>
            <w:noWrap w:val="0"/>
            <w:vAlign w:val="center"/>
          </w:tcPr>
          <w:p>
            <w:pPr>
              <w:widowControl/>
              <w:spacing w:line="0" w:lineRule="atLeast"/>
              <w:jc w:val="center"/>
              <w:rPr>
                <w:kern w:val="0"/>
                <w:sz w:val="18"/>
                <w:szCs w:val="32"/>
              </w:rPr>
            </w:pPr>
            <w:r>
              <w:rPr>
                <w:kern w:val="0"/>
                <w:sz w:val="18"/>
                <w:szCs w:val="32"/>
              </w:rPr>
              <w:t>10　</w:t>
            </w:r>
          </w:p>
        </w:tc>
        <w:tc>
          <w:tcPr>
            <w:tcW w:w="2409" w:type="dxa"/>
            <w:noWrap w:val="0"/>
            <w:vAlign w:val="center"/>
          </w:tcPr>
          <w:p>
            <w:pPr>
              <w:widowControl/>
              <w:spacing w:line="0" w:lineRule="atLeast"/>
              <w:jc w:val="left"/>
              <w:rPr>
                <w:kern w:val="0"/>
                <w:sz w:val="18"/>
                <w:szCs w:val="32"/>
              </w:rPr>
            </w:pPr>
            <w:r>
              <w:rPr>
                <w:kern w:val="0"/>
                <w:sz w:val="18"/>
                <w:szCs w:val="32"/>
              </w:rPr>
              <w:t>在重要时段、重要版面，对创文工作及开展的宣传活动进行充分、立体地宣传报道，做到最大限度地全覆盖。</w:t>
            </w:r>
          </w:p>
        </w:tc>
        <w:tc>
          <w:tcPr>
            <w:tcW w:w="1985" w:type="dxa"/>
            <w:noWrap w:val="0"/>
            <w:vAlign w:val="center"/>
          </w:tcPr>
          <w:p>
            <w:pPr>
              <w:widowControl/>
              <w:spacing w:line="0" w:lineRule="atLeast"/>
              <w:jc w:val="left"/>
              <w:rPr>
                <w:kern w:val="0"/>
                <w:sz w:val="18"/>
                <w:szCs w:val="32"/>
              </w:rPr>
            </w:pPr>
            <w:r>
              <w:rPr>
                <w:kern w:val="0"/>
                <w:sz w:val="18"/>
                <w:szCs w:val="32"/>
              </w:rPr>
              <w:t>社会效益好，满意度高，得满分；存在1次不能满足的情况，扣权重的30%，扣完为止。</w:t>
            </w:r>
          </w:p>
        </w:tc>
        <w:tc>
          <w:tcPr>
            <w:tcW w:w="1134" w:type="dxa"/>
            <w:noWrap w:val="0"/>
            <w:vAlign w:val="center"/>
          </w:tcPr>
          <w:p>
            <w:pPr>
              <w:widowControl/>
              <w:spacing w:line="0" w:lineRule="atLeast"/>
              <w:jc w:val="left"/>
              <w:rPr>
                <w:kern w:val="0"/>
                <w:sz w:val="18"/>
                <w:szCs w:val="32"/>
              </w:rPr>
            </w:pPr>
            <w:r>
              <w:rPr>
                <w:kern w:val="0"/>
                <w:sz w:val="18"/>
                <w:szCs w:val="32"/>
              </w:rPr>
              <w:t>社会反馈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07" w:type="dxa"/>
            <w:vMerge w:val="continue"/>
            <w:noWrap w:val="0"/>
            <w:vAlign w:val="center"/>
          </w:tcPr>
          <w:p>
            <w:pPr>
              <w:widowControl/>
              <w:spacing w:line="0" w:lineRule="atLeast"/>
              <w:jc w:val="left"/>
              <w:rPr>
                <w:kern w:val="0"/>
                <w:sz w:val="18"/>
                <w:szCs w:val="32"/>
              </w:rPr>
            </w:pPr>
          </w:p>
        </w:tc>
        <w:tc>
          <w:tcPr>
            <w:tcW w:w="969" w:type="dxa"/>
            <w:vMerge w:val="continue"/>
            <w:noWrap w:val="0"/>
            <w:vAlign w:val="center"/>
          </w:tcPr>
          <w:p>
            <w:pPr>
              <w:widowControl/>
              <w:spacing w:line="0" w:lineRule="atLeast"/>
              <w:jc w:val="left"/>
              <w:rPr>
                <w:kern w:val="0"/>
                <w:sz w:val="18"/>
                <w:szCs w:val="32"/>
              </w:rPr>
            </w:pPr>
          </w:p>
        </w:tc>
        <w:tc>
          <w:tcPr>
            <w:tcW w:w="926" w:type="dxa"/>
            <w:vMerge w:val="continue"/>
            <w:noWrap w:val="0"/>
            <w:vAlign w:val="center"/>
          </w:tcPr>
          <w:p>
            <w:pPr>
              <w:widowControl/>
              <w:spacing w:line="0" w:lineRule="atLeast"/>
              <w:jc w:val="left"/>
              <w:rPr>
                <w:kern w:val="0"/>
                <w:sz w:val="18"/>
                <w:szCs w:val="32"/>
              </w:rPr>
            </w:pPr>
          </w:p>
        </w:tc>
        <w:tc>
          <w:tcPr>
            <w:tcW w:w="1294" w:type="dxa"/>
            <w:noWrap w:val="0"/>
            <w:vAlign w:val="center"/>
          </w:tcPr>
          <w:p>
            <w:pPr>
              <w:widowControl/>
              <w:spacing w:line="0" w:lineRule="atLeast"/>
              <w:jc w:val="left"/>
              <w:rPr>
                <w:kern w:val="0"/>
                <w:sz w:val="18"/>
                <w:szCs w:val="32"/>
              </w:rPr>
            </w:pPr>
            <w:r>
              <w:rPr>
                <w:kern w:val="0"/>
                <w:sz w:val="18"/>
                <w:szCs w:val="32"/>
              </w:rPr>
              <w:t>C212.社会反响</w:t>
            </w:r>
          </w:p>
        </w:tc>
        <w:tc>
          <w:tcPr>
            <w:tcW w:w="499" w:type="dxa"/>
            <w:noWrap w:val="0"/>
            <w:vAlign w:val="center"/>
          </w:tcPr>
          <w:p>
            <w:pPr>
              <w:widowControl/>
              <w:spacing w:line="0" w:lineRule="atLeast"/>
              <w:jc w:val="center"/>
              <w:rPr>
                <w:kern w:val="0"/>
                <w:sz w:val="18"/>
                <w:szCs w:val="32"/>
              </w:rPr>
            </w:pPr>
            <w:r>
              <w:rPr>
                <w:kern w:val="0"/>
                <w:sz w:val="18"/>
                <w:szCs w:val="32"/>
              </w:rPr>
              <w:t>5</w:t>
            </w:r>
          </w:p>
        </w:tc>
        <w:tc>
          <w:tcPr>
            <w:tcW w:w="475" w:type="dxa"/>
            <w:noWrap w:val="0"/>
            <w:vAlign w:val="center"/>
          </w:tcPr>
          <w:p>
            <w:pPr>
              <w:widowControl/>
              <w:spacing w:line="0" w:lineRule="atLeast"/>
              <w:jc w:val="center"/>
              <w:rPr>
                <w:kern w:val="0"/>
                <w:sz w:val="18"/>
                <w:szCs w:val="32"/>
              </w:rPr>
            </w:pPr>
            <w:r>
              <w:rPr>
                <w:kern w:val="0"/>
                <w:sz w:val="18"/>
                <w:szCs w:val="32"/>
              </w:rPr>
              <w:t>4</w:t>
            </w:r>
          </w:p>
        </w:tc>
        <w:tc>
          <w:tcPr>
            <w:tcW w:w="2409" w:type="dxa"/>
            <w:noWrap w:val="0"/>
            <w:vAlign w:val="center"/>
          </w:tcPr>
          <w:p>
            <w:pPr>
              <w:widowControl/>
              <w:spacing w:line="0" w:lineRule="atLeast"/>
              <w:jc w:val="left"/>
              <w:rPr>
                <w:kern w:val="0"/>
                <w:sz w:val="18"/>
                <w:szCs w:val="32"/>
              </w:rPr>
            </w:pPr>
            <w:r>
              <w:rPr>
                <w:kern w:val="0"/>
                <w:sz w:val="18"/>
                <w:szCs w:val="32"/>
              </w:rPr>
              <w:t>形式多样、内容丰富，互动性与参与性强，让创文宣传接地气、易接受，深受广大干部群众认可。</w:t>
            </w:r>
          </w:p>
        </w:tc>
        <w:tc>
          <w:tcPr>
            <w:tcW w:w="1985" w:type="dxa"/>
            <w:noWrap w:val="0"/>
            <w:vAlign w:val="center"/>
          </w:tcPr>
          <w:p>
            <w:pPr>
              <w:widowControl/>
              <w:spacing w:line="0" w:lineRule="atLeast"/>
              <w:jc w:val="left"/>
              <w:rPr>
                <w:kern w:val="0"/>
                <w:sz w:val="18"/>
                <w:szCs w:val="32"/>
              </w:rPr>
            </w:pPr>
            <w:r>
              <w:rPr>
                <w:kern w:val="0"/>
                <w:sz w:val="18"/>
                <w:szCs w:val="32"/>
              </w:rPr>
              <w:t>社会效益好，满意度高，得满分；存在1次不能满足的情况，扣权重的30%，扣完为止。</w:t>
            </w:r>
          </w:p>
        </w:tc>
        <w:tc>
          <w:tcPr>
            <w:tcW w:w="1134" w:type="dxa"/>
            <w:noWrap w:val="0"/>
            <w:vAlign w:val="center"/>
          </w:tcPr>
          <w:p>
            <w:pPr>
              <w:widowControl/>
              <w:spacing w:line="0" w:lineRule="atLeast"/>
              <w:jc w:val="left"/>
              <w:rPr>
                <w:kern w:val="0"/>
                <w:sz w:val="18"/>
                <w:szCs w:val="32"/>
              </w:rPr>
            </w:pPr>
            <w:r>
              <w:rPr>
                <w:kern w:val="0"/>
                <w:sz w:val="18"/>
                <w:szCs w:val="32"/>
              </w:rPr>
              <w:t>社会反馈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07" w:type="dxa"/>
            <w:vMerge w:val="continue"/>
            <w:noWrap w:val="0"/>
            <w:vAlign w:val="center"/>
          </w:tcPr>
          <w:p>
            <w:pPr>
              <w:widowControl/>
              <w:spacing w:line="0" w:lineRule="atLeast"/>
              <w:jc w:val="left"/>
              <w:rPr>
                <w:kern w:val="0"/>
                <w:sz w:val="18"/>
                <w:szCs w:val="32"/>
              </w:rPr>
            </w:pPr>
          </w:p>
        </w:tc>
        <w:tc>
          <w:tcPr>
            <w:tcW w:w="969" w:type="dxa"/>
            <w:vMerge w:val="continue"/>
            <w:noWrap w:val="0"/>
            <w:vAlign w:val="center"/>
          </w:tcPr>
          <w:p>
            <w:pPr>
              <w:widowControl/>
              <w:spacing w:line="0" w:lineRule="atLeast"/>
              <w:jc w:val="left"/>
              <w:rPr>
                <w:kern w:val="0"/>
                <w:sz w:val="18"/>
                <w:szCs w:val="32"/>
              </w:rPr>
            </w:pPr>
          </w:p>
        </w:tc>
        <w:tc>
          <w:tcPr>
            <w:tcW w:w="926" w:type="dxa"/>
            <w:vMerge w:val="restart"/>
            <w:noWrap w:val="0"/>
            <w:vAlign w:val="center"/>
          </w:tcPr>
          <w:p>
            <w:pPr>
              <w:widowControl/>
              <w:spacing w:line="0" w:lineRule="atLeast"/>
              <w:jc w:val="left"/>
              <w:rPr>
                <w:kern w:val="0"/>
                <w:sz w:val="18"/>
                <w:szCs w:val="32"/>
              </w:rPr>
            </w:pPr>
            <w:r>
              <w:rPr>
                <w:kern w:val="0"/>
                <w:sz w:val="18"/>
                <w:szCs w:val="32"/>
              </w:rPr>
              <w:t>C22.可持续影响</w:t>
            </w:r>
          </w:p>
        </w:tc>
        <w:tc>
          <w:tcPr>
            <w:tcW w:w="1294" w:type="dxa"/>
            <w:noWrap w:val="0"/>
            <w:vAlign w:val="center"/>
          </w:tcPr>
          <w:p>
            <w:pPr>
              <w:widowControl/>
              <w:spacing w:line="0" w:lineRule="atLeast"/>
              <w:jc w:val="left"/>
              <w:rPr>
                <w:kern w:val="0"/>
                <w:sz w:val="18"/>
                <w:szCs w:val="32"/>
              </w:rPr>
            </w:pPr>
            <w:r>
              <w:rPr>
                <w:kern w:val="0"/>
                <w:sz w:val="18"/>
                <w:szCs w:val="32"/>
              </w:rPr>
              <w:t>C221.舆论导向</w:t>
            </w:r>
          </w:p>
        </w:tc>
        <w:tc>
          <w:tcPr>
            <w:tcW w:w="499" w:type="dxa"/>
            <w:noWrap w:val="0"/>
            <w:vAlign w:val="center"/>
          </w:tcPr>
          <w:p>
            <w:pPr>
              <w:widowControl/>
              <w:spacing w:line="0" w:lineRule="atLeast"/>
              <w:jc w:val="center"/>
              <w:rPr>
                <w:kern w:val="0"/>
                <w:sz w:val="18"/>
                <w:szCs w:val="32"/>
              </w:rPr>
            </w:pPr>
            <w:r>
              <w:rPr>
                <w:kern w:val="0"/>
                <w:sz w:val="18"/>
                <w:szCs w:val="32"/>
              </w:rPr>
              <w:t>10</w:t>
            </w:r>
          </w:p>
        </w:tc>
        <w:tc>
          <w:tcPr>
            <w:tcW w:w="475" w:type="dxa"/>
            <w:noWrap w:val="0"/>
            <w:vAlign w:val="center"/>
          </w:tcPr>
          <w:p>
            <w:pPr>
              <w:widowControl/>
              <w:spacing w:line="0" w:lineRule="atLeast"/>
              <w:jc w:val="center"/>
              <w:rPr>
                <w:kern w:val="0"/>
                <w:sz w:val="18"/>
                <w:szCs w:val="32"/>
              </w:rPr>
            </w:pPr>
            <w:r>
              <w:rPr>
                <w:kern w:val="0"/>
                <w:sz w:val="18"/>
                <w:szCs w:val="32"/>
              </w:rPr>
              <w:t>10　</w:t>
            </w:r>
          </w:p>
        </w:tc>
        <w:tc>
          <w:tcPr>
            <w:tcW w:w="2409" w:type="dxa"/>
            <w:noWrap w:val="0"/>
            <w:vAlign w:val="center"/>
          </w:tcPr>
          <w:p>
            <w:pPr>
              <w:widowControl/>
              <w:spacing w:line="0" w:lineRule="atLeast"/>
              <w:jc w:val="left"/>
              <w:rPr>
                <w:kern w:val="0"/>
                <w:sz w:val="18"/>
                <w:szCs w:val="32"/>
              </w:rPr>
            </w:pPr>
            <w:r>
              <w:rPr>
                <w:kern w:val="0"/>
                <w:sz w:val="18"/>
                <w:szCs w:val="32"/>
              </w:rPr>
              <w:t>紧紧围绕创文工作重点，导向鲜明，营造浓厚氛围，充分调动群众参与积极性。</w:t>
            </w:r>
          </w:p>
        </w:tc>
        <w:tc>
          <w:tcPr>
            <w:tcW w:w="1985" w:type="dxa"/>
            <w:noWrap w:val="0"/>
            <w:vAlign w:val="center"/>
          </w:tcPr>
          <w:p>
            <w:pPr>
              <w:widowControl/>
              <w:spacing w:line="0" w:lineRule="atLeast"/>
              <w:jc w:val="left"/>
              <w:rPr>
                <w:kern w:val="0"/>
                <w:sz w:val="18"/>
                <w:szCs w:val="32"/>
              </w:rPr>
            </w:pPr>
            <w:r>
              <w:rPr>
                <w:kern w:val="0"/>
                <w:sz w:val="18"/>
                <w:szCs w:val="32"/>
              </w:rPr>
              <w:t>可持续影响好，满意度高，得满分；存在1次不能满足的情况，扣权重的30%，扣完为止。</w:t>
            </w:r>
          </w:p>
        </w:tc>
        <w:tc>
          <w:tcPr>
            <w:tcW w:w="1134" w:type="dxa"/>
            <w:noWrap w:val="0"/>
            <w:vAlign w:val="center"/>
          </w:tcPr>
          <w:p>
            <w:pPr>
              <w:widowControl/>
              <w:spacing w:line="0" w:lineRule="atLeast"/>
              <w:jc w:val="left"/>
              <w:rPr>
                <w:kern w:val="0"/>
                <w:sz w:val="18"/>
                <w:szCs w:val="32"/>
              </w:rPr>
            </w:pPr>
            <w:r>
              <w:rPr>
                <w:kern w:val="0"/>
                <w:sz w:val="18"/>
                <w:szCs w:val="32"/>
              </w:rPr>
              <w:t>社会反馈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907" w:type="dxa"/>
            <w:noWrap w:val="0"/>
            <w:vAlign w:val="center"/>
          </w:tcPr>
          <w:p>
            <w:pPr>
              <w:widowControl/>
              <w:spacing w:line="0" w:lineRule="atLeast"/>
              <w:jc w:val="left"/>
              <w:rPr>
                <w:kern w:val="0"/>
                <w:sz w:val="18"/>
                <w:szCs w:val="32"/>
              </w:rPr>
            </w:pPr>
          </w:p>
        </w:tc>
        <w:tc>
          <w:tcPr>
            <w:tcW w:w="969" w:type="dxa"/>
            <w:vMerge w:val="continue"/>
            <w:noWrap w:val="0"/>
            <w:vAlign w:val="center"/>
          </w:tcPr>
          <w:p>
            <w:pPr>
              <w:widowControl/>
              <w:spacing w:line="0" w:lineRule="atLeast"/>
              <w:jc w:val="left"/>
              <w:rPr>
                <w:kern w:val="0"/>
                <w:sz w:val="18"/>
                <w:szCs w:val="32"/>
              </w:rPr>
            </w:pPr>
          </w:p>
        </w:tc>
        <w:tc>
          <w:tcPr>
            <w:tcW w:w="926" w:type="dxa"/>
            <w:vMerge w:val="continue"/>
            <w:noWrap w:val="0"/>
            <w:vAlign w:val="center"/>
          </w:tcPr>
          <w:p>
            <w:pPr>
              <w:widowControl/>
              <w:spacing w:line="0" w:lineRule="atLeast"/>
              <w:jc w:val="left"/>
              <w:rPr>
                <w:kern w:val="0"/>
                <w:sz w:val="18"/>
                <w:szCs w:val="32"/>
              </w:rPr>
            </w:pPr>
          </w:p>
        </w:tc>
        <w:tc>
          <w:tcPr>
            <w:tcW w:w="1294" w:type="dxa"/>
            <w:noWrap w:val="0"/>
            <w:vAlign w:val="center"/>
          </w:tcPr>
          <w:p>
            <w:pPr>
              <w:widowControl/>
              <w:spacing w:line="0" w:lineRule="atLeast"/>
              <w:jc w:val="left"/>
              <w:rPr>
                <w:kern w:val="0"/>
                <w:sz w:val="18"/>
                <w:szCs w:val="32"/>
              </w:rPr>
            </w:pPr>
            <w:r>
              <w:rPr>
                <w:kern w:val="0"/>
                <w:sz w:val="18"/>
                <w:szCs w:val="32"/>
              </w:rPr>
              <w:t>C222.营造舆论氛围</w:t>
            </w:r>
          </w:p>
        </w:tc>
        <w:tc>
          <w:tcPr>
            <w:tcW w:w="499" w:type="dxa"/>
            <w:noWrap w:val="0"/>
            <w:vAlign w:val="center"/>
          </w:tcPr>
          <w:p>
            <w:pPr>
              <w:widowControl/>
              <w:spacing w:line="0" w:lineRule="atLeast"/>
              <w:jc w:val="center"/>
              <w:rPr>
                <w:kern w:val="0"/>
                <w:sz w:val="18"/>
                <w:szCs w:val="32"/>
              </w:rPr>
            </w:pPr>
            <w:r>
              <w:rPr>
                <w:kern w:val="0"/>
                <w:sz w:val="18"/>
                <w:szCs w:val="32"/>
              </w:rPr>
              <w:t>5</w:t>
            </w:r>
          </w:p>
        </w:tc>
        <w:tc>
          <w:tcPr>
            <w:tcW w:w="475" w:type="dxa"/>
            <w:noWrap w:val="0"/>
            <w:vAlign w:val="center"/>
          </w:tcPr>
          <w:p>
            <w:pPr>
              <w:widowControl/>
              <w:spacing w:line="0" w:lineRule="atLeast"/>
              <w:jc w:val="center"/>
              <w:rPr>
                <w:kern w:val="0"/>
                <w:sz w:val="18"/>
                <w:szCs w:val="32"/>
              </w:rPr>
            </w:pPr>
            <w:r>
              <w:rPr>
                <w:kern w:val="0"/>
                <w:sz w:val="18"/>
                <w:szCs w:val="32"/>
              </w:rPr>
              <w:t>4</w:t>
            </w:r>
          </w:p>
        </w:tc>
        <w:tc>
          <w:tcPr>
            <w:tcW w:w="2409" w:type="dxa"/>
            <w:noWrap w:val="0"/>
            <w:vAlign w:val="center"/>
          </w:tcPr>
          <w:p>
            <w:pPr>
              <w:widowControl/>
              <w:spacing w:line="0" w:lineRule="atLeast"/>
              <w:jc w:val="left"/>
              <w:rPr>
                <w:kern w:val="0"/>
                <w:sz w:val="18"/>
                <w:szCs w:val="32"/>
              </w:rPr>
            </w:pPr>
            <w:r>
              <w:rPr>
                <w:kern w:val="0"/>
                <w:sz w:val="18"/>
                <w:szCs w:val="32"/>
              </w:rPr>
              <w:t>利用微信朋友圈广告对创文知识进行宣传，及时、高效、精准的投放，有效解决创文宣传到达率难题。在全市户外电子大屏集中播放宣传视频，形成强大的宣传矩阵，让创文宣传如脑入心。</w:t>
            </w:r>
          </w:p>
        </w:tc>
        <w:tc>
          <w:tcPr>
            <w:tcW w:w="1985" w:type="dxa"/>
            <w:noWrap w:val="0"/>
            <w:vAlign w:val="center"/>
          </w:tcPr>
          <w:p>
            <w:pPr>
              <w:widowControl/>
              <w:spacing w:line="0" w:lineRule="atLeast"/>
              <w:jc w:val="left"/>
              <w:rPr>
                <w:kern w:val="0"/>
                <w:sz w:val="18"/>
                <w:szCs w:val="32"/>
              </w:rPr>
            </w:pPr>
            <w:r>
              <w:rPr>
                <w:kern w:val="0"/>
                <w:sz w:val="18"/>
                <w:szCs w:val="32"/>
              </w:rPr>
              <w:t>可持续影响好，满意度高，得满分；存在1次不能满足的情况，扣权重的30%，扣完为止。</w:t>
            </w:r>
          </w:p>
        </w:tc>
        <w:tc>
          <w:tcPr>
            <w:tcW w:w="1134" w:type="dxa"/>
            <w:noWrap w:val="0"/>
            <w:vAlign w:val="center"/>
          </w:tcPr>
          <w:p>
            <w:pPr>
              <w:widowControl/>
              <w:spacing w:line="0" w:lineRule="atLeast"/>
              <w:jc w:val="left"/>
              <w:rPr>
                <w:kern w:val="0"/>
                <w:sz w:val="18"/>
                <w:szCs w:val="32"/>
              </w:rPr>
            </w:pPr>
            <w:r>
              <w:rPr>
                <w:kern w:val="0"/>
                <w:sz w:val="18"/>
                <w:szCs w:val="32"/>
              </w:rPr>
              <w:t>社会反馈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7" w:type="dxa"/>
            <w:noWrap w:val="0"/>
            <w:vAlign w:val="center"/>
          </w:tcPr>
          <w:p>
            <w:pPr>
              <w:widowControl/>
              <w:spacing w:line="0" w:lineRule="atLeast"/>
              <w:jc w:val="left"/>
              <w:rPr>
                <w:b/>
                <w:bCs/>
                <w:kern w:val="0"/>
                <w:sz w:val="18"/>
                <w:szCs w:val="32"/>
              </w:rPr>
            </w:pPr>
            <w:r>
              <w:rPr>
                <w:b/>
                <w:bCs/>
                <w:kern w:val="0"/>
                <w:sz w:val="18"/>
                <w:szCs w:val="32"/>
              </w:rPr>
              <w:t>合计</w:t>
            </w:r>
          </w:p>
        </w:tc>
        <w:tc>
          <w:tcPr>
            <w:tcW w:w="969" w:type="dxa"/>
            <w:noWrap w:val="0"/>
            <w:vAlign w:val="center"/>
          </w:tcPr>
          <w:p>
            <w:pPr>
              <w:widowControl/>
              <w:spacing w:line="0" w:lineRule="atLeast"/>
              <w:jc w:val="left"/>
              <w:rPr>
                <w:b/>
                <w:bCs/>
                <w:kern w:val="0"/>
                <w:sz w:val="18"/>
                <w:szCs w:val="32"/>
              </w:rPr>
            </w:pPr>
            <w:r>
              <w:rPr>
                <w:b/>
                <w:bCs/>
                <w:kern w:val="0"/>
                <w:sz w:val="18"/>
                <w:szCs w:val="32"/>
              </w:rPr>
              <w:t>100%</w:t>
            </w:r>
          </w:p>
        </w:tc>
        <w:tc>
          <w:tcPr>
            <w:tcW w:w="926" w:type="dxa"/>
            <w:noWrap w:val="0"/>
            <w:vAlign w:val="center"/>
          </w:tcPr>
          <w:p>
            <w:pPr>
              <w:widowControl/>
              <w:spacing w:line="0" w:lineRule="atLeast"/>
              <w:jc w:val="left"/>
              <w:rPr>
                <w:b/>
                <w:bCs/>
                <w:kern w:val="0"/>
                <w:sz w:val="18"/>
                <w:szCs w:val="32"/>
              </w:rPr>
            </w:pPr>
            <w:r>
              <w:rPr>
                <w:b/>
                <w:bCs/>
                <w:kern w:val="0"/>
                <w:sz w:val="18"/>
                <w:szCs w:val="32"/>
              </w:rPr>
              <w:t>　</w:t>
            </w:r>
          </w:p>
        </w:tc>
        <w:tc>
          <w:tcPr>
            <w:tcW w:w="1294" w:type="dxa"/>
            <w:noWrap w:val="0"/>
            <w:vAlign w:val="center"/>
          </w:tcPr>
          <w:p>
            <w:pPr>
              <w:widowControl/>
              <w:spacing w:line="0" w:lineRule="atLeast"/>
              <w:jc w:val="left"/>
              <w:rPr>
                <w:b/>
                <w:bCs/>
                <w:kern w:val="0"/>
                <w:sz w:val="18"/>
                <w:szCs w:val="32"/>
              </w:rPr>
            </w:pPr>
            <w:r>
              <w:rPr>
                <w:b/>
                <w:bCs/>
                <w:kern w:val="0"/>
                <w:sz w:val="18"/>
                <w:szCs w:val="32"/>
              </w:rPr>
              <w:t>　</w:t>
            </w:r>
          </w:p>
        </w:tc>
        <w:tc>
          <w:tcPr>
            <w:tcW w:w="499" w:type="dxa"/>
            <w:noWrap w:val="0"/>
            <w:vAlign w:val="center"/>
          </w:tcPr>
          <w:p>
            <w:pPr>
              <w:widowControl/>
              <w:spacing w:line="0" w:lineRule="atLeast"/>
              <w:jc w:val="left"/>
              <w:rPr>
                <w:b/>
                <w:bCs/>
                <w:kern w:val="0"/>
                <w:sz w:val="18"/>
                <w:szCs w:val="32"/>
              </w:rPr>
            </w:pPr>
            <w:r>
              <w:rPr>
                <w:b/>
                <w:bCs/>
                <w:kern w:val="0"/>
                <w:sz w:val="18"/>
                <w:szCs w:val="32"/>
              </w:rPr>
              <w:t>100分</w:t>
            </w:r>
          </w:p>
        </w:tc>
        <w:tc>
          <w:tcPr>
            <w:tcW w:w="475" w:type="dxa"/>
            <w:noWrap w:val="0"/>
            <w:vAlign w:val="center"/>
          </w:tcPr>
          <w:p>
            <w:pPr>
              <w:widowControl/>
              <w:spacing w:line="0" w:lineRule="atLeast"/>
              <w:jc w:val="left"/>
              <w:rPr>
                <w:b/>
                <w:bCs/>
                <w:kern w:val="0"/>
                <w:sz w:val="18"/>
                <w:szCs w:val="32"/>
              </w:rPr>
            </w:pPr>
            <w:r>
              <w:rPr>
                <w:b/>
                <w:bCs/>
                <w:kern w:val="0"/>
                <w:sz w:val="18"/>
                <w:szCs w:val="32"/>
              </w:rPr>
              <w:t>98分</w:t>
            </w:r>
          </w:p>
        </w:tc>
        <w:tc>
          <w:tcPr>
            <w:tcW w:w="2409" w:type="dxa"/>
            <w:noWrap w:val="0"/>
            <w:vAlign w:val="center"/>
          </w:tcPr>
          <w:p>
            <w:pPr>
              <w:widowControl/>
              <w:spacing w:line="0" w:lineRule="atLeast"/>
              <w:jc w:val="left"/>
              <w:rPr>
                <w:b/>
                <w:bCs/>
                <w:kern w:val="0"/>
                <w:sz w:val="18"/>
                <w:szCs w:val="32"/>
              </w:rPr>
            </w:pPr>
            <w:r>
              <w:rPr>
                <w:b/>
                <w:bCs/>
                <w:kern w:val="0"/>
                <w:sz w:val="18"/>
                <w:szCs w:val="32"/>
              </w:rPr>
              <w:t>　</w:t>
            </w:r>
          </w:p>
        </w:tc>
        <w:tc>
          <w:tcPr>
            <w:tcW w:w="1985" w:type="dxa"/>
            <w:noWrap w:val="0"/>
            <w:vAlign w:val="center"/>
          </w:tcPr>
          <w:p>
            <w:pPr>
              <w:widowControl/>
              <w:spacing w:line="0" w:lineRule="atLeast"/>
              <w:jc w:val="left"/>
              <w:rPr>
                <w:b/>
                <w:bCs/>
                <w:kern w:val="0"/>
                <w:sz w:val="18"/>
                <w:szCs w:val="32"/>
              </w:rPr>
            </w:pPr>
            <w:r>
              <w:rPr>
                <w:b/>
                <w:bCs/>
                <w:kern w:val="0"/>
                <w:sz w:val="18"/>
                <w:szCs w:val="32"/>
              </w:rPr>
              <w:t>　</w:t>
            </w:r>
          </w:p>
        </w:tc>
        <w:tc>
          <w:tcPr>
            <w:tcW w:w="1134" w:type="dxa"/>
            <w:noWrap w:val="0"/>
            <w:vAlign w:val="center"/>
          </w:tcPr>
          <w:p>
            <w:pPr>
              <w:widowControl/>
              <w:spacing w:line="0" w:lineRule="atLeast"/>
              <w:jc w:val="left"/>
              <w:rPr>
                <w:b/>
                <w:bCs/>
                <w:kern w:val="0"/>
                <w:sz w:val="18"/>
                <w:szCs w:val="32"/>
              </w:rPr>
            </w:pPr>
            <w:r>
              <w:rPr>
                <w:b/>
                <w:bCs/>
                <w:kern w:val="0"/>
                <w:sz w:val="18"/>
                <w:szCs w:val="32"/>
              </w:rPr>
              <w:t>　</w:t>
            </w:r>
          </w:p>
        </w:tc>
      </w:tr>
    </w:tbl>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2174F"/>
    <w:rsid w:val="0542101B"/>
    <w:rsid w:val="26731424"/>
    <w:rsid w:val="3EC2174F"/>
    <w:rsid w:val="4D85306C"/>
    <w:rsid w:val="72E64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2021-08-20T06:28:00Z</dcterms:created>
  <dc:creator>翎Zz</dc:creator>
  <cp:lastModifiedBy>吃橘子不怕橘子酸</cp:lastModifiedBy>
  <dcterms:modified xsi:type="dcterms:W3CDTF">2021-08-23T08:40:03Z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B439E21BB8AD437D91C228ECBE880CCF</vt:lpwstr>
  </property>
</Properties>
</file>